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3AB" w:rsidRDefault="00D633AB" w:rsidP="00A83885">
      <w:pPr>
        <w:rPr>
          <w:rFonts w:ascii="Times New Roman" w:hAnsi="Times New Roman" w:cs="Times New Roman"/>
          <w:b/>
          <w:sz w:val="24"/>
          <w:szCs w:val="24"/>
        </w:rPr>
      </w:pPr>
      <w:bookmarkStart w:id="0" w:name="49:1.0.1.1.29.2.16.9"/>
      <w:bookmarkStart w:id="1" w:name="_GoBack"/>
      <w:bookmarkEnd w:id="1"/>
    </w:p>
    <w:p w:rsidR="004A67CB" w:rsidRPr="004A67CB" w:rsidRDefault="004A67CB" w:rsidP="00D633AB">
      <w:pPr>
        <w:jc w:val="center"/>
        <w:rPr>
          <w:rFonts w:ascii="Arial" w:hAnsi="Arial" w:cs="Arial"/>
          <w:sz w:val="24"/>
          <w:szCs w:val="24"/>
        </w:rPr>
      </w:pPr>
      <w:r w:rsidRPr="004A67CB">
        <w:rPr>
          <w:rFonts w:ascii="Arial" w:hAnsi="Arial" w:cs="Arial"/>
          <w:sz w:val="24"/>
          <w:szCs w:val="24"/>
        </w:rPr>
        <w:t>Drug and Alcohol</w:t>
      </w:r>
      <w:r w:rsidR="00EE0D4A">
        <w:rPr>
          <w:rFonts w:ascii="Arial" w:hAnsi="Arial" w:cs="Arial"/>
          <w:sz w:val="24"/>
          <w:szCs w:val="24"/>
        </w:rPr>
        <w:t xml:space="preserve"> Background Check</w:t>
      </w:r>
    </w:p>
    <w:p w:rsidR="004A67CB" w:rsidRPr="00EE0D4A" w:rsidRDefault="004A67CB" w:rsidP="00D633AB">
      <w:pPr>
        <w:jc w:val="center"/>
        <w:rPr>
          <w:rFonts w:ascii="Arial" w:hAnsi="Arial" w:cs="Arial"/>
          <w:b/>
          <w:sz w:val="14"/>
          <w:szCs w:val="14"/>
        </w:rPr>
      </w:pPr>
    </w:p>
    <w:p w:rsidR="00A83885" w:rsidRPr="004A67CB" w:rsidRDefault="004A67CB" w:rsidP="00D633AB">
      <w:pPr>
        <w:jc w:val="center"/>
        <w:rPr>
          <w:rFonts w:ascii="Arial" w:hAnsi="Arial" w:cs="Arial"/>
          <w:sz w:val="28"/>
          <w:szCs w:val="28"/>
        </w:rPr>
      </w:pPr>
      <w:r w:rsidRPr="004A67CB">
        <w:rPr>
          <w:rFonts w:ascii="Arial" w:hAnsi="Arial" w:cs="Arial"/>
          <w:b/>
          <w:sz w:val="28"/>
          <w:szCs w:val="28"/>
        </w:rPr>
        <w:t>Employer Application Questions</w:t>
      </w:r>
      <w:r w:rsidR="00474205" w:rsidRPr="004A67CB">
        <w:rPr>
          <w:rStyle w:val="FootnoteReference"/>
          <w:rFonts w:ascii="Arial" w:hAnsi="Arial" w:cs="Arial"/>
          <w:b/>
          <w:sz w:val="28"/>
          <w:szCs w:val="28"/>
        </w:rPr>
        <w:footnoteReference w:id="1"/>
      </w:r>
    </w:p>
    <w:p w:rsidR="004520A0" w:rsidRPr="00D633AB" w:rsidRDefault="004520A0" w:rsidP="00A83885">
      <w:pPr>
        <w:rPr>
          <w:rFonts w:ascii="Arial" w:hAnsi="Arial" w:cs="Arial"/>
          <w:color w:val="808080" w:themeColor="background1" w:themeShade="80"/>
          <w:sz w:val="24"/>
          <w:szCs w:val="24"/>
        </w:rPr>
      </w:pPr>
    </w:p>
    <w:p w:rsidR="00FB664D" w:rsidRDefault="00FB664D" w:rsidP="00D55C71">
      <w:pPr>
        <w:pStyle w:val="BodyText3"/>
        <w:rPr>
          <w:rFonts w:ascii="Arial" w:hAnsi="Arial" w:cs="Arial"/>
          <w:sz w:val="24"/>
          <w:szCs w:val="24"/>
        </w:rPr>
      </w:pPr>
    </w:p>
    <w:tbl>
      <w:tblPr>
        <w:tblStyle w:val="TableGrid"/>
        <w:tblW w:w="0" w:type="auto"/>
        <w:tblLook w:val="04A0" w:firstRow="1" w:lastRow="0" w:firstColumn="1" w:lastColumn="0" w:noHBand="0" w:noVBand="1"/>
      </w:tblPr>
      <w:tblGrid>
        <w:gridCol w:w="738"/>
        <w:gridCol w:w="8640"/>
      </w:tblGrid>
      <w:tr w:rsidR="00FB664D" w:rsidTr="00115319">
        <w:tc>
          <w:tcPr>
            <w:tcW w:w="9378" w:type="dxa"/>
            <w:gridSpan w:val="2"/>
            <w:shd w:val="clear" w:color="auto" w:fill="95B3D7" w:themeFill="accent1" w:themeFillTint="99"/>
          </w:tcPr>
          <w:p w:rsidR="00FB664D" w:rsidRDefault="00FB664D" w:rsidP="00D55C71">
            <w:pPr>
              <w:pStyle w:val="BodyText3"/>
              <w:rPr>
                <w:rFonts w:ascii="Arial" w:hAnsi="Arial" w:cs="Arial"/>
                <w:sz w:val="24"/>
                <w:szCs w:val="24"/>
              </w:rPr>
            </w:pPr>
            <w:r w:rsidRPr="00D633AB">
              <w:rPr>
                <w:rFonts w:ascii="Arial" w:hAnsi="Arial" w:cs="Arial"/>
                <w:sz w:val="24"/>
                <w:szCs w:val="24"/>
              </w:rPr>
              <w:t xml:space="preserve">Have you tested positive, or refused to test, on any pre-employment drug or alcohol test administered by an employer to which you applied for, but did not obtain, safety-sensitive transportation work covered by USDOT agency drug and alcohol testing rules during the past two years?  </w:t>
            </w:r>
          </w:p>
          <w:p w:rsidR="00FB664D" w:rsidRPr="00FB664D" w:rsidRDefault="00FB664D" w:rsidP="00D55C71">
            <w:pPr>
              <w:pStyle w:val="BodyText3"/>
              <w:rPr>
                <w:rFonts w:ascii="Arial" w:hAnsi="Arial" w:cs="Arial"/>
                <w:sz w:val="6"/>
                <w:szCs w:val="6"/>
              </w:rPr>
            </w:pPr>
          </w:p>
        </w:tc>
      </w:tr>
      <w:tr w:rsidR="00FB664D" w:rsidTr="00115319">
        <w:tc>
          <w:tcPr>
            <w:tcW w:w="738" w:type="dxa"/>
          </w:tcPr>
          <w:p w:rsidR="00FB664D" w:rsidRDefault="00FB664D" w:rsidP="00D55C71">
            <w:pPr>
              <w:pStyle w:val="BodyText3"/>
              <w:rPr>
                <w:rFonts w:ascii="Arial" w:hAnsi="Arial" w:cs="Arial"/>
                <w:sz w:val="24"/>
                <w:szCs w:val="24"/>
              </w:rPr>
            </w:pPr>
          </w:p>
        </w:tc>
        <w:tc>
          <w:tcPr>
            <w:tcW w:w="8640" w:type="dxa"/>
          </w:tcPr>
          <w:p w:rsidR="00FB664D" w:rsidRPr="00FB664D" w:rsidRDefault="00FB664D" w:rsidP="00D55C71">
            <w:pPr>
              <w:pStyle w:val="BodyText3"/>
              <w:rPr>
                <w:rFonts w:ascii="Arial" w:hAnsi="Arial" w:cs="Arial"/>
                <w:b/>
                <w:sz w:val="24"/>
                <w:szCs w:val="24"/>
              </w:rPr>
            </w:pPr>
            <w:r w:rsidRPr="00FB664D">
              <w:rPr>
                <w:rFonts w:ascii="Arial" w:hAnsi="Arial" w:cs="Arial"/>
                <w:b/>
                <w:sz w:val="24"/>
                <w:szCs w:val="24"/>
              </w:rPr>
              <w:t>Yes</w:t>
            </w:r>
          </w:p>
        </w:tc>
      </w:tr>
      <w:tr w:rsidR="00FB664D" w:rsidTr="00115319">
        <w:tc>
          <w:tcPr>
            <w:tcW w:w="738" w:type="dxa"/>
          </w:tcPr>
          <w:p w:rsidR="00FB664D" w:rsidRDefault="00FB664D" w:rsidP="00D55C71">
            <w:pPr>
              <w:pStyle w:val="BodyText3"/>
              <w:rPr>
                <w:rFonts w:ascii="Arial" w:hAnsi="Arial" w:cs="Arial"/>
                <w:sz w:val="24"/>
                <w:szCs w:val="24"/>
              </w:rPr>
            </w:pPr>
          </w:p>
        </w:tc>
        <w:tc>
          <w:tcPr>
            <w:tcW w:w="8640" w:type="dxa"/>
          </w:tcPr>
          <w:p w:rsidR="00FB664D" w:rsidRPr="00FB664D" w:rsidRDefault="00FB664D" w:rsidP="00D55C71">
            <w:pPr>
              <w:pStyle w:val="BodyText3"/>
              <w:rPr>
                <w:rFonts w:ascii="Arial" w:hAnsi="Arial" w:cs="Arial"/>
                <w:b/>
                <w:sz w:val="24"/>
                <w:szCs w:val="24"/>
              </w:rPr>
            </w:pPr>
            <w:r w:rsidRPr="00FB664D">
              <w:rPr>
                <w:rFonts w:ascii="Arial" w:hAnsi="Arial" w:cs="Arial"/>
                <w:b/>
                <w:sz w:val="24"/>
                <w:szCs w:val="24"/>
              </w:rPr>
              <w:t>No</w:t>
            </w:r>
          </w:p>
        </w:tc>
      </w:tr>
    </w:tbl>
    <w:p w:rsidR="004520A0" w:rsidRDefault="004520A0" w:rsidP="004520A0">
      <w:pPr>
        <w:pStyle w:val="BodyText3"/>
        <w:ind w:left="720"/>
        <w:rPr>
          <w:rFonts w:ascii="Arial" w:hAnsi="Arial" w:cs="Arial"/>
          <w:sz w:val="24"/>
          <w:szCs w:val="24"/>
        </w:rPr>
      </w:pPr>
    </w:p>
    <w:tbl>
      <w:tblPr>
        <w:tblStyle w:val="TableGrid"/>
        <w:tblW w:w="8910" w:type="dxa"/>
        <w:tblInd w:w="468" w:type="dxa"/>
        <w:tblLook w:val="04A0" w:firstRow="1" w:lastRow="0" w:firstColumn="1" w:lastColumn="0" w:noHBand="0" w:noVBand="1"/>
      </w:tblPr>
      <w:tblGrid>
        <w:gridCol w:w="720"/>
        <w:gridCol w:w="8190"/>
      </w:tblGrid>
      <w:tr w:rsidR="00FB664D" w:rsidTr="00115319">
        <w:trPr>
          <w:trHeight w:val="361"/>
        </w:trPr>
        <w:tc>
          <w:tcPr>
            <w:tcW w:w="8910" w:type="dxa"/>
            <w:gridSpan w:val="2"/>
            <w:shd w:val="clear" w:color="auto" w:fill="DBE5F1" w:themeFill="accent1" w:themeFillTint="33"/>
          </w:tcPr>
          <w:p w:rsidR="00FB664D" w:rsidRDefault="00FB664D" w:rsidP="00FB664D">
            <w:pPr>
              <w:pStyle w:val="BodyText3"/>
              <w:rPr>
                <w:rFonts w:ascii="Arial" w:hAnsi="Arial" w:cs="Arial"/>
                <w:sz w:val="24"/>
                <w:szCs w:val="24"/>
              </w:rPr>
            </w:pPr>
            <w:r w:rsidRPr="00D633AB">
              <w:rPr>
                <w:rFonts w:ascii="Arial" w:hAnsi="Arial" w:cs="Arial"/>
                <w:sz w:val="24"/>
                <w:szCs w:val="24"/>
              </w:rPr>
              <w:t xml:space="preserve">If yes, have you been evaluated by a Substance Abuse Professional (SAP) as required by 49 CFR Part 40, Subpart O (40.285)?   </w:t>
            </w:r>
          </w:p>
          <w:p w:rsidR="00FB664D" w:rsidRPr="00FB664D" w:rsidRDefault="00FB664D" w:rsidP="00FB664D">
            <w:pPr>
              <w:pStyle w:val="BodyText3"/>
              <w:rPr>
                <w:rFonts w:ascii="Arial" w:hAnsi="Arial" w:cs="Arial"/>
                <w:sz w:val="10"/>
                <w:szCs w:val="10"/>
              </w:rPr>
            </w:pPr>
          </w:p>
          <w:p w:rsidR="00FB664D" w:rsidRPr="00FB664D" w:rsidRDefault="00FB664D" w:rsidP="00FB664D">
            <w:pPr>
              <w:rPr>
                <w:rFonts w:ascii="Arial" w:hAnsi="Arial" w:cs="Arial"/>
                <w:i/>
              </w:rPr>
            </w:pPr>
            <w:r w:rsidRPr="00FB664D">
              <w:rPr>
                <w:rFonts w:ascii="Arial" w:hAnsi="Arial" w:cs="Arial"/>
                <w:i/>
                <w:u w:val="single"/>
              </w:rPr>
              <w:t>Note</w:t>
            </w:r>
            <w:r w:rsidRPr="00FB664D">
              <w:rPr>
                <w:rFonts w:ascii="Arial" w:hAnsi="Arial" w:cs="Arial"/>
                <w:i/>
              </w:rPr>
              <w:t>:  A written report from the SAP is required.</w:t>
            </w:r>
          </w:p>
          <w:p w:rsidR="00FB664D" w:rsidRPr="00FB664D" w:rsidRDefault="00FB664D" w:rsidP="00FB664D">
            <w:pPr>
              <w:pStyle w:val="BodyText3"/>
              <w:rPr>
                <w:rFonts w:ascii="Arial" w:hAnsi="Arial" w:cs="Arial"/>
                <w:sz w:val="6"/>
                <w:szCs w:val="6"/>
              </w:rPr>
            </w:pPr>
          </w:p>
        </w:tc>
      </w:tr>
      <w:tr w:rsidR="00FB664D" w:rsidTr="00115319">
        <w:tc>
          <w:tcPr>
            <w:tcW w:w="720" w:type="dxa"/>
          </w:tcPr>
          <w:p w:rsidR="00FB664D" w:rsidRDefault="00FB664D" w:rsidP="0055416F">
            <w:pPr>
              <w:pStyle w:val="BodyText3"/>
              <w:rPr>
                <w:rFonts w:ascii="Arial" w:hAnsi="Arial" w:cs="Arial"/>
                <w:sz w:val="24"/>
                <w:szCs w:val="24"/>
              </w:rPr>
            </w:pPr>
          </w:p>
        </w:tc>
        <w:tc>
          <w:tcPr>
            <w:tcW w:w="8190" w:type="dxa"/>
          </w:tcPr>
          <w:p w:rsidR="00FB664D" w:rsidRPr="00FB664D" w:rsidRDefault="00FB664D" w:rsidP="0055416F">
            <w:pPr>
              <w:pStyle w:val="BodyText3"/>
              <w:rPr>
                <w:rFonts w:ascii="Arial" w:hAnsi="Arial" w:cs="Arial"/>
                <w:b/>
                <w:sz w:val="24"/>
                <w:szCs w:val="24"/>
              </w:rPr>
            </w:pPr>
            <w:r w:rsidRPr="00FB664D">
              <w:rPr>
                <w:rFonts w:ascii="Arial" w:hAnsi="Arial" w:cs="Arial"/>
                <w:b/>
                <w:sz w:val="24"/>
                <w:szCs w:val="24"/>
              </w:rPr>
              <w:t>Yes</w:t>
            </w:r>
          </w:p>
        </w:tc>
      </w:tr>
      <w:tr w:rsidR="00FB664D" w:rsidTr="00115319">
        <w:tc>
          <w:tcPr>
            <w:tcW w:w="720" w:type="dxa"/>
          </w:tcPr>
          <w:p w:rsidR="00FB664D" w:rsidRDefault="00FB664D" w:rsidP="0055416F">
            <w:pPr>
              <w:pStyle w:val="BodyText3"/>
              <w:rPr>
                <w:rFonts w:ascii="Arial" w:hAnsi="Arial" w:cs="Arial"/>
                <w:sz w:val="24"/>
                <w:szCs w:val="24"/>
              </w:rPr>
            </w:pPr>
          </w:p>
        </w:tc>
        <w:tc>
          <w:tcPr>
            <w:tcW w:w="8190" w:type="dxa"/>
          </w:tcPr>
          <w:p w:rsidR="00FB664D" w:rsidRPr="00FB664D" w:rsidRDefault="00FB664D" w:rsidP="0055416F">
            <w:pPr>
              <w:pStyle w:val="BodyText3"/>
              <w:rPr>
                <w:rFonts w:ascii="Arial" w:hAnsi="Arial" w:cs="Arial"/>
                <w:b/>
                <w:sz w:val="24"/>
                <w:szCs w:val="24"/>
              </w:rPr>
            </w:pPr>
            <w:r w:rsidRPr="00FB664D">
              <w:rPr>
                <w:rFonts w:ascii="Arial" w:hAnsi="Arial" w:cs="Arial"/>
                <w:b/>
                <w:sz w:val="24"/>
                <w:szCs w:val="24"/>
              </w:rPr>
              <w:t>No</w:t>
            </w:r>
          </w:p>
        </w:tc>
      </w:tr>
    </w:tbl>
    <w:p w:rsidR="00FB664D" w:rsidRDefault="00FB664D" w:rsidP="004520A0">
      <w:pPr>
        <w:pStyle w:val="BodyText3"/>
        <w:ind w:left="720"/>
        <w:rPr>
          <w:rFonts w:ascii="Arial" w:hAnsi="Arial" w:cs="Arial"/>
          <w:sz w:val="24"/>
          <w:szCs w:val="24"/>
        </w:rPr>
      </w:pPr>
    </w:p>
    <w:tbl>
      <w:tblPr>
        <w:tblStyle w:val="TableGrid"/>
        <w:tblW w:w="8910" w:type="dxa"/>
        <w:tblInd w:w="468" w:type="dxa"/>
        <w:tblLook w:val="04A0" w:firstRow="1" w:lastRow="0" w:firstColumn="1" w:lastColumn="0" w:noHBand="0" w:noVBand="1"/>
      </w:tblPr>
      <w:tblGrid>
        <w:gridCol w:w="720"/>
        <w:gridCol w:w="8190"/>
      </w:tblGrid>
      <w:tr w:rsidR="00FB664D" w:rsidTr="00115319">
        <w:trPr>
          <w:trHeight w:val="361"/>
        </w:trPr>
        <w:tc>
          <w:tcPr>
            <w:tcW w:w="8910" w:type="dxa"/>
            <w:gridSpan w:val="2"/>
            <w:shd w:val="clear" w:color="auto" w:fill="DBE5F1" w:themeFill="accent1" w:themeFillTint="33"/>
          </w:tcPr>
          <w:p w:rsidR="00FB664D" w:rsidRDefault="00FB664D" w:rsidP="0055416F">
            <w:pPr>
              <w:pStyle w:val="BodyText3"/>
              <w:rPr>
                <w:rFonts w:ascii="Arial" w:hAnsi="Arial" w:cs="Arial"/>
                <w:sz w:val="24"/>
                <w:szCs w:val="24"/>
              </w:rPr>
            </w:pPr>
            <w:r w:rsidRPr="00D633AB">
              <w:rPr>
                <w:rFonts w:ascii="Arial" w:hAnsi="Arial" w:cs="Arial"/>
                <w:sz w:val="24"/>
                <w:szCs w:val="24"/>
              </w:rPr>
              <w:t xml:space="preserve">If yes, did you complete USDOT’s Return-to-Duty process, including follow-up testing, as required by 49 CFR Part 40, Subpart O?    </w:t>
            </w:r>
          </w:p>
          <w:p w:rsidR="00FB664D" w:rsidRPr="00FB664D" w:rsidRDefault="00FB664D" w:rsidP="0055416F">
            <w:pPr>
              <w:pStyle w:val="BodyText3"/>
              <w:rPr>
                <w:rFonts w:ascii="Arial" w:hAnsi="Arial" w:cs="Arial"/>
                <w:sz w:val="10"/>
                <w:szCs w:val="10"/>
              </w:rPr>
            </w:pPr>
          </w:p>
          <w:p w:rsidR="00FB664D" w:rsidRPr="00FB664D" w:rsidRDefault="00FB664D" w:rsidP="0055416F">
            <w:pPr>
              <w:rPr>
                <w:rFonts w:ascii="Arial" w:hAnsi="Arial" w:cs="Arial"/>
                <w:i/>
              </w:rPr>
            </w:pPr>
            <w:r w:rsidRPr="00FB664D">
              <w:rPr>
                <w:rFonts w:ascii="Arial" w:hAnsi="Arial" w:cs="Arial"/>
                <w:i/>
                <w:u w:val="single"/>
              </w:rPr>
              <w:t>Note</w:t>
            </w:r>
            <w:r w:rsidRPr="00FB664D">
              <w:rPr>
                <w:rFonts w:ascii="Arial" w:hAnsi="Arial" w:cs="Arial"/>
                <w:i/>
              </w:rPr>
              <w:t>:  A written report from the SAP is required.</w:t>
            </w:r>
          </w:p>
          <w:p w:rsidR="00FB664D" w:rsidRPr="00FB664D" w:rsidRDefault="00FB664D" w:rsidP="0055416F">
            <w:pPr>
              <w:pStyle w:val="BodyText3"/>
              <w:rPr>
                <w:rFonts w:ascii="Arial" w:hAnsi="Arial" w:cs="Arial"/>
                <w:sz w:val="6"/>
                <w:szCs w:val="6"/>
              </w:rPr>
            </w:pPr>
          </w:p>
        </w:tc>
      </w:tr>
      <w:tr w:rsidR="00FB664D" w:rsidTr="00115319">
        <w:tc>
          <w:tcPr>
            <w:tcW w:w="720" w:type="dxa"/>
          </w:tcPr>
          <w:p w:rsidR="00FB664D" w:rsidRDefault="00FB664D" w:rsidP="0055416F">
            <w:pPr>
              <w:pStyle w:val="BodyText3"/>
              <w:rPr>
                <w:rFonts w:ascii="Arial" w:hAnsi="Arial" w:cs="Arial"/>
                <w:sz w:val="24"/>
                <w:szCs w:val="24"/>
              </w:rPr>
            </w:pPr>
          </w:p>
        </w:tc>
        <w:tc>
          <w:tcPr>
            <w:tcW w:w="8190" w:type="dxa"/>
          </w:tcPr>
          <w:p w:rsidR="00FB664D" w:rsidRPr="00FB664D" w:rsidRDefault="00FB664D" w:rsidP="0055416F">
            <w:pPr>
              <w:pStyle w:val="BodyText3"/>
              <w:rPr>
                <w:rFonts w:ascii="Arial" w:hAnsi="Arial" w:cs="Arial"/>
                <w:b/>
                <w:sz w:val="24"/>
                <w:szCs w:val="24"/>
              </w:rPr>
            </w:pPr>
            <w:r w:rsidRPr="00FB664D">
              <w:rPr>
                <w:rFonts w:ascii="Arial" w:hAnsi="Arial" w:cs="Arial"/>
                <w:b/>
                <w:sz w:val="24"/>
                <w:szCs w:val="24"/>
              </w:rPr>
              <w:t>Yes</w:t>
            </w:r>
          </w:p>
        </w:tc>
      </w:tr>
      <w:tr w:rsidR="00FB664D" w:rsidTr="00115319">
        <w:tc>
          <w:tcPr>
            <w:tcW w:w="720" w:type="dxa"/>
          </w:tcPr>
          <w:p w:rsidR="00FB664D" w:rsidRDefault="00FB664D" w:rsidP="0055416F">
            <w:pPr>
              <w:pStyle w:val="BodyText3"/>
              <w:rPr>
                <w:rFonts w:ascii="Arial" w:hAnsi="Arial" w:cs="Arial"/>
                <w:sz w:val="24"/>
                <w:szCs w:val="24"/>
              </w:rPr>
            </w:pPr>
          </w:p>
        </w:tc>
        <w:tc>
          <w:tcPr>
            <w:tcW w:w="8190" w:type="dxa"/>
          </w:tcPr>
          <w:p w:rsidR="00FB664D" w:rsidRPr="00FB664D" w:rsidRDefault="00FB664D" w:rsidP="0055416F">
            <w:pPr>
              <w:pStyle w:val="BodyText3"/>
              <w:rPr>
                <w:rFonts w:ascii="Arial" w:hAnsi="Arial" w:cs="Arial"/>
                <w:b/>
                <w:sz w:val="24"/>
                <w:szCs w:val="24"/>
              </w:rPr>
            </w:pPr>
            <w:r w:rsidRPr="00FB664D">
              <w:rPr>
                <w:rFonts w:ascii="Arial" w:hAnsi="Arial" w:cs="Arial"/>
                <w:b/>
                <w:sz w:val="24"/>
                <w:szCs w:val="24"/>
              </w:rPr>
              <w:t>No</w:t>
            </w:r>
          </w:p>
        </w:tc>
      </w:tr>
    </w:tbl>
    <w:p w:rsidR="00FB664D" w:rsidRDefault="00FB664D" w:rsidP="004520A0">
      <w:pPr>
        <w:pStyle w:val="BodyText3"/>
        <w:ind w:left="720"/>
        <w:rPr>
          <w:rFonts w:ascii="Arial" w:hAnsi="Arial" w:cs="Arial"/>
          <w:sz w:val="24"/>
          <w:szCs w:val="24"/>
        </w:rPr>
      </w:pPr>
    </w:p>
    <w:p w:rsidR="00A83885" w:rsidRPr="00D633AB" w:rsidRDefault="00B766E0" w:rsidP="00A83885">
      <w:pPr>
        <w:rPr>
          <w:rFonts w:ascii="Arial" w:hAnsi="Arial" w:cs="Arial"/>
          <w:bCs/>
          <w:sz w:val="24"/>
          <w:szCs w:val="24"/>
        </w:rPr>
      </w:pPr>
      <w:bookmarkStart w:id="2" w:name="49:1.0.1.1.29.15.16.16"/>
      <w:r>
        <w:rPr>
          <w:rFonts w:ascii="Arial" w:hAnsi="Arial" w:cs="Arial"/>
          <w:bCs/>
          <w:sz w:val="24"/>
          <w:szCs w:val="24"/>
        </w:rPr>
        <w:pict>
          <v:rect id="_x0000_i1025" style="width:549pt;height:1.5pt" o:hralign="center" o:hrstd="t" o:hrnoshade="t" o:hr="t" fillcolor="black [3213]" stroked="f"/>
        </w:pict>
      </w:r>
    </w:p>
    <w:p w:rsidR="00227CE5" w:rsidRPr="00D633AB" w:rsidRDefault="00227CE5" w:rsidP="00A83885">
      <w:pPr>
        <w:rPr>
          <w:rFonts w:ascii="Arial" w:hAnsi="Arial" w:cs="Arial"/>
          <w:b/>
          <w:bCs/>
          <w:sz w:val="24"/>
          <w:szCs w:val="24"/>
        </w:rPr>
      </w:pPr>
    </w:p>
    <w:p w:rsidR="004520A0" w:rsidRPr="00D633AB" w:rsidRDefault="004520A0" w:rsidP="00D633AB">
      <w:pPr>
        <w:jc w:val="center"/>
        <w:rPr>
          <w:rFonts w:ascii="Arial" w:hAnsi="Arial" w:cs="Arial"/>
          <w:b/>
          <w:bCs/>
          <w:sz w:val="24"/>
          <w:szCs w:val="24"/>
        </w:rPr>
      </w:pPr>
      <w:r w:rsidRPr="00D633AB">
        <w:rPr>
          <w:rFonts w:ascii="Arial" w:hAnsi="Arial" w:cs="Arial"/>
          <w:b/>
          <w:bCs/>
          <w:sz w:val="24"/>
          <w:szCs w:val="24"/>
        </w:rPr>
        <w:t>Guidance regarding incl</w:t>
      </w:r>
      <w:r w:rsidR="008E2D29" w:rsidRPr="00D633AB">
        <w:rPr>
          <w:rFonts w:ascii="Arial" w:hAnsi="Arial" w:cs="Arial"/>
          <w:b/>
          <w:bCs/>
          <w:sz w:val="24"/>
          <w:szCs w:val="24"/>
        </w:rPr>
        <w:t xml:space="preserve">usion of Question in Employment </w:t>
      </w:r>
      <w:r w:rsidRPr="00D633AB">
        <w:rPr>
          <w:rFonts w:ascii="Arial" w:hAnsi="Arial" w:cs="Arial"/>
          <w:b/>
          <w:bCs/>
          <w:sz w:val="24"/>
          <w:szCs w:val="24"/>
        </w:rPr>
        <w:t>Application</w:t>
      </w:r>
    </w:p>
    <w:p w:rsidR="004520A0" w:rsidRPr="00D633AB" w:rsidRDefault="004520A0" w:rsidP="00A83885">
      <w:pPr>
        <w:rPr>
          <w:rFonts w:ascii="Arial" w:hAnsi="Arial" w:cs="Arial"/>
          <w:b/>
          <w:bCs/>
          <w:sz w:val="24"/>
          <w:szCs w:val="24"/>
        </w:rPr>
      </w:pPr>
    </w:p>
    <w:p w:rsidR="00A83885" w:rsidRPr="00D633AB" w:rsidRDefault="00A83885" w:rsidP="00A83885">
      <w:pPr>
        <w:rPr>
          <w:rFonts w:ascii="Arial" w:hAnsi="Arial" w:cs="Arial"/>
          <w:b/>
          <w:bCs/>
          <w:sz w:val="21"/>
          <w:szCs w:val="21"/>
        </w:rPr>
      </w:pPr>
      <w:r w:rsidRPr="00D633AB">
        <w:rPr>
          <w:rFonts w:ascii="Arial" w:hAnsi="Arial" w:cs="Arial"/>
          <w:b/>
          <w:bCs/>
          <w:sz w:val="21"/>
          <w:szCs w:val="21"/>
        </w:rPr>
        <w:t xml:space="preserve">§ 40.311   What are the requirements concerning </w:t>
      </w:r>
      <w:r w:rsidR="00D633AB">
        <w:rPr>
          <w:rFonts w:ascii="Arial" w:hAnsi="Arial" w:cs="Arial"/>
          <w:b/>
          <w:bCs/>
          <w:sz w:val="21"/>
          <w:szCs w:val="21"/>
        </w:rPr>
        <w:t>Substance Abuse Professional (</w:t>
      </w:r>
      <w:r w:rsidRPr="00D633AB">
        <w:rPr>
          <w:rFonts w:ascii="Arial" w:hAnsi="Arial" w:cs="Arial"/>
          <w:b/>
          <w:bCs/>
          <w:sz w:val="21"/>
          <w:szCs w:val="21"/>
        </w:rPr>
        <w:t>SAP</w:t>
      </w:r>
      <w:r w:rsidR="00D633AB">
        <w:rPr>
          <w:rFonts w:ascii="Arial" w:hAnsi="Arial" w:cs="Arial"/>
          <w:b/>
          <w:bCs/>
          <w:sz w:val="21"/>
          <w:szCs w:val="21"/>
        </w:rPr>
        <w:t>)</w:t>
      </w:r>
      <w:r w:rsidRPr="00D633AB">
        <w:rPr>
          <w:rFonts w:ascii="Arial" w:hAnsi="Arial" w:cs="Arial"/>
          <w:b/>
          <w:bCs/>
          <w:sz w:val="21"/>
          <w:szCs w:val="21"/>
        </w:rPr>
        <w:t xml:space="preserve"> reports?</w:t>
      </w:r>
    </w:p>
    <w:p w:rsidR="00D633AB" w:rsidRPr="00D633AB" w:rsidRDefault="00D633AB" w:rsidP="00A83885">
      <w:pPr>
        <w:rPr>
          <w:rFonts w:ascii="Arial" w:hAnsi="Arial" w:cs="Arial"/>
          <w:b/>
          <w:bCs/>
          <w:sz w:val="21"/>
          <w:szCs w:val="21"/>
        </w:rPr>
      </w:pPr>
    </w:p>
    <w:bookmarkEnd w:id="2"/>
    <w:p w:rsidR="00A83885" w:rsidRPr="00D633AB" w:rsidRDefault="00A83885" w:rsidP="00A83885">
      <w:pPr>
        <w:rPr>
          <w:rFonts w:ascii="Arial" w:hAnsi="Arial" w:cs="Arial"/>
          <w:sz w:val="21"/>
          <w:szCs w:val="21"/>
        </w:rPr>
      </w:pPr>
      <w:r w:rsidRPr="00D633AB">
        <w:rPr>
          <w:rFonts w:ascii="Arial" w:hAnsi="Arial" w:cs="Arial"/>
          <w:sz w:val="21"/>
          <w:szCs w:val="21"/>
        </w:rPr>
        <w:t>(f) As a SAP, you must also provide these written reports directly to the employee, if the employee has no current employer, and to the gaining DOT regulated employer in the event the employee obtains another transportation industry safety-sensitive position.</w:t>
      </w:r>
    </w:p>
    <w:p w:rsidR="00A83885" w:rsidRPr="00D633AB" w:rsidRDefault="00A83885" w:rsidP="00553DD9">
      <w:pPr>
        <w:pStyle w:val="BodyText"/>
        <w:spacing w:before="0" w:beforeAutospacing="0" w:after="0" w:afterAutospacing="0"/>
        <w:rPr>
          <w:sz w:val="21"/>
          <w:szCs w:val="21"/>
        </w:rPr>
      </w:pPr>
    </w:p>
    <w:p w:rsidR="00553DD9" w:rsidRPr="00D633AB" w:rsidRDefault="00553DD9" w:rsidP="00553DD9">
      <w:pPr>
        <w:outlineLvl w:val="4"/>
        <w:rPr>
          <w:rFonts w:ascii="Arial" w:eastAsia="Times New Roman" w:hAnsi="Arial" w:cs="Arial"/>
          <w:b/>
          <w:bCs/>
          <w:sz w:val="21"/>
          <w:szCs w:val="21"/>
        </w:rPr>
      </w:pPr>
      <w:r w:rsidRPr="00D633AB">
        <w:rPr>
          <w:rFonts w:ascii="Arial" w:eastAsia="Times New Roman" w:hAnsi="Arial" w:cs="Arial"/>
          <w:b/>
          <w:bCs/>
          <w:sz w:val="21"/>
          <w:szCs w:val="21"/>
        </w:rPr>
        <w:t>§ 40.25   Must an employer check on the drug and alcohol testing record of employees it is intending to use to perform safety-sensitive duties?</w:t>
      </w:r>
    </w:p>
    <w:bookmarkEnd w:id="0"/>
    <w:p w:rsidR="00D633AB" w:rsidRPr="00D633AB" w:rsidRDefault="00D633AB" w:rsidP="00FA7B54">
      <w:pPr>
        <w:spacing w:after="120"/>
        <w:rPr>
          <w:rFonts w:ascii="Arial" w:eastAsia="Times New Roman" w:hAnsi="Arial" w:cs="Arial"/>
          <w:sz w:val="4"/>
          <w:szCs w:val="4"/>
        </w:rPr>
      </w:pPr>
    </w:p>
    <w:p w:rsidR="00FA7B54" w:rsidRPr="00D633AB" w:rsidRDefault="00FA7B54" w:rsidP="00FA7B54">
      <w:pPr>
        <w:spacing w:after="120"/>
        <w:rPr>
          <w:rFonts w:ascii="Arial" w:eastAsia="Times New Roman" w:hAnsi="Arial" w:cs="Arial"/>
          <w:sz w:val="21"/>
          <w:szCs w:val="21"/>
        </w:rPr>
      </w:pPr>
      <w:r w:rsidRPr="00D633AB">
        <w:rPr>
          <w:rFonts w:ascii="Arial" w:eastAsia="Times New Roman" w:hAnsi="Arial" w:cs="Arial"/>
          <w:sz w:val="21"/>
          <w:szCs w:val="21"/>
        </w:rPr>
        <w:t xml:space="preserve">(a) </w:t>
      </w:r>
      <w:r w:rsidR="00553DD9" w:rsidRPr="00D633AB">
        <w:rPr>
          <w:rFonts w:ascii="Arial" w:eastAsia="Times New Roman" w:hAnsi="Arial" w:cs="Arial"/>
          <w:sz w:val="21"/>
          <w:szCs w:val="21"/>
        </w:rPr>
        <w:t>Yes, as an employer, you must, after obtaining an employee's written consent, request the information about the employee listed in paragraph (b) of this section. This requirement applies only to employees seeking to begin performing safety-sensitive duties</w:t>
      </w:r>
      <w:r w:rsidR="003A143A">
        <w:rPr>
          <w:rFonts w:ascii="Arial" w:eastAsia="Times New Roman" w:hAnsi="Arial" w:cs="Arial"/>
          <w:sz w:val="21"/>
          <w:szCs w:val="21"/>
        </w:rPr>
        <w:t xml:space="preserve"> for you for the first time (</w:t>
      </w:r>
      <w:r w:rsidR="00553DD9" w:rsidRPr="00D633AB">
        <w:rPr>
          <w:rFonts w:ascii="Arial" w:eastAsia="Times New Roman" w:hAnsi="Arial" w:cs="Arial"/>
          <w:i/>
          <w:iCs/>
          <w:sz w:val="21"/>
          <w:szCs w:val="21"/>
        </w:rPr>
        <w:t xml:space="preserve">i.e., </w:t>
      </w:r>
      <w:r w:rsidR="00553DD9" w:rsidRPr="00D633AB">
        <w:rPr>
          <w:rFonts w:ascii="Arial" w:eastAsia="Times New Roman" w:hAnsi="Arial" w:cs="Arial"/>
          <w:sz w:val="21"/>
          <w:szCs w:val="21"/>
        </w:rPr>
        <w:t>a new hire, an employee transfers into a safety-sensitive position). If the employee refuses to provide this written consent, you must not permit the employee to perform safety-sensitive functions.</w:t>
      </w:r>
    </w:p>
    <w:p w:rsidR="00553DD9" w:rsidRDefault="00553DD9" w:rsidP="00FA7B54">
      <w:pPr>
        <w:pStyle w:val="BodyText3"/>
        <w:rPr>
          <w:rFonts w:ascii="Arial" w:eastAsia="Times New Roman" w:hAnsi="Arial" w:cs="Arial"/>
          <w:sz w:val="21"/>
          <w:szCs w:val="21"/>
        </w:rPr>
      </w:pPr>
      <w:r w:rsidRPr="00D633AB">
        <w:rPr>
          <w:rFonts w:ascii="Arial" w:eastAsia="Times New Roman" w:hAnsi="Arial" w:cs="Arial"/>
          <w:sz w:val="21"/>
          <w:szCs w:val="21"/>
        </w:rPr>
        <w:t>(b) You must request the information listed in this paragraph (b) from DOT-regulated employers who have employed the employee during any period during the two years before the date of the employee's application or transfer:</w:t>
      </w:r>
    </w:p>
    <w:p w:rsidR="00D633AB" w:rsidRPr="00D633AB" w:rsidRDefault="00D633AB" w:rsidP="00FA7B54">
      <w:pPr>
        <w:pStyle w:val="BodyText3"/>
        <w:rPr>
          <w:rFonts w:ascii="Arial" w:eastAsia="Times New Roman" w:hAnsi="Arial" w:cs="Arial"/>
          <w:sz w:val="2"/>
          <w:szCs w:val="2"/>
        </w:rPr>
      </w:pPr>
    </w:p>
    <w:p w:rsidR="00FA7B54" w:rsidRPr="00D633AB" w:rsidRDefault="00553DD9" w:rsidP="00D633AB">
      <w:pPr>
        <w:ind w:left="720"/>
        <w:rPr>
          <w:rFonts w:ascii="Arial" w:eastAsia="Times New Roman" w:hAnsi="Arial" w:cs="Arial"/>
          <w:sz w:val="21"/>
          <w:szCs w:val="21"/>
        </w:rPr>
      </w:pPr>
      <w:r w:rsidRPr="00D633AB">
        <w:rPr>
          <w:rFonts w:ascii="Arial" w:eastAsia="Times New Roman" w:hAnsi="Arial" w:cs="Arial"/>
          <w:sz w:val="21"/>
          <w:szCs w:val="21"/>
        </w:rPr>
        <w:t>(1) Alcohol tests with a result of 0.04 or higher alcohol concentration;</w:t>
      </w:r>
    </w:p>
    <w:p w:rsidR="00553DD9" w:rsidRPr="00D633AB" w:rsidRDefault="00553DD9" w:rsidP="00D633AB">
      <w:pPr>
        <w:ind w:left="720"/>
        <w:rPr>
          <w:rFonts w:ascii="Arial" w:eastAsia="Times New Roman" w:hAnsi="Arial" w:cs="Arial"/>
          <w:sz w:val="21"/>
          <w:szCs w:val="21"/>
        </w:rPr>
      </w:pPr>
      <w:r w:rsidRPr="00D633AB">
        <w:rPr>
          <w:rFonts w:ascii="Arial" w:eastAsia="Times New Roman" w:hAnsi="Arial" w:cs="Arial"/>
          <w:sz w:val="21"/>
          <w:szCs w:val="21"/>
        </w:rPr>
        <w:t>(2) Verified positive drug tests;</w:t>
      </w:r>
    </w:p>
    <w:p w:rsidR="00553DD9" w:rsidRPr="00D633AB" w:rsidRDefault="00553DD9" w:rsidP="00D633AB">
      <w:pPr>
        <w:ind w:left="720"/>
        <w:rPr>
          <w:rFonts w:ascii="Arial" w:eastAsia="Times New Roman" w:hAnsi="Arial" w:cs="Arial"/>
          <w:sz w:val="21"/>
          <w:szCs w:val="21"/>
        </w:rPr>
      </w:pPr>
      <w:r w:rsidRPr="00D633AB">
        <w:rPr>
          <w:rFonts w:ascii="Arial" w:eastAsia="Times New Roman" w:hAnsi="Arial" w:cs="Arial"/>
          <w:sz w:val="21"/>
          <w:szCs w:val="21"/>
        </w:rPr>
        <w:t>(3) Refusals to be tested (including verified adulterated or substituted drug test results);</w:t>
      </w:r>
    </w:p>
    <w:p w:rsidR="00553DD9" w:rsidRPr="00D633AB" w:rsidRDefault="00553DD9" w:rsidP="00D633AB">
      <w:pPr>
        <w:ind w:left="720"/>
        <w:rPr>
          <w:rFonts w:ascii="Arial" w:eastAsia="Times New Roman" w:hAnsi="Arial" w:cs="Arial"/>
          <w:sz w:val="21"/>
          <w:szCs w:val="21"/>
        </w:rPr>
      </w:pPr>
      <w:r w:rsidRPr="00D633AB">
        <w:rPr>
          <w:rFonts w:ascii="Arial" w:eastAsia="Times New Roman" w:hAnsi="Arial" w:cs="Arial"/>
          <w:sz w:val="21"/>
          <w:szCs w:val="21"/>
        </w:rPr>
        <w:lastRenderedPageBreak/>
        <w:t>(4) Other violations of DOT agency drug and alcohol testing regulations; and</w:t>
      </w:r>
    </w:p>
    <w:p w:rsidR="00FA7B54" w:rsidRPr="00D633AB" w:rsidRDefault="00553DD9" w:rsidP="00D633AB">
      <w:pPr>
        <w:spacing w:after="240"/>
        <w:ind w:left="720"/>
        <w:rPr>
          <w:rFonts w:ascii="Arial" w:eastAsia="Times New Roman" w:hAnsi="Arial" w:cs="Arial"/>
          <w:sz w:val="21"/>
          <w:szCs w:val="21"/>
        </w:rPr>
      </w:pPr>
      <w:r w:rsidRPr="00D633AB">
        <w:rPr>
          <w:rFonts w:ascii="Arial" w:eastAsia="Times New Roman" w:hAnsi="Arial" w:cs="Arial"/>
          <w:sz w:val="21"/>
          <w:szCs w:val="21"/>
        </w:rPr>
        <w:t xml:space="preserve">(5) </w:t>
      </w:r>
      <w:r w:rsidRPr="00D633AB">
        <w:rPr>
          <w:rFonts w:ascii="Arial" w:eastAsia="Times New Roman" w:hAnsi="Arial" w:cs="Arial"/>
          <w:b/>
          <w:sz w:val="21"/>
          <w:szCs w:val="21"/>
        </w:rPr>
        <w:t>With respect to any employee who violated a DOT drug and alcohol regulation, documentation of the employee's successful completion of DOT return-to-duty requirements (including follow-up tests). If the previous employer does not have information about the return-do-duty process (</w:t>
      </w:r>
      <w:r w:rsidRPr="00D633AB">
        <w:rPr>
          <w:rFonts w:ascii="Arial" w:eastAsia="Times New Roman" w:hAnsi="Arial" w:cs="Arial"/>
          <w:b/>
          <w:i/>
          <w:iCs/>
          <w:sz w:val="21"/>
          <w:szCs w:val="21"/>
        </w:rPr>
        <w:t xml:space="preserve">e.g., </w:t>
      </w:r>
      <w:r w:rsidRPr="00D633AB">
        <w:rPr>
          <w:rFonts w:ascii="Arial" w:eastAsia="Times New Roman" w:hAnsi="Arial" w:cs="Arial"/>
          <w:b/>
          <w:sz w:val="21"/>
          <w:szCs w:val="21"/>
        </w:rPr>
        <w:t>an employer who did not hire an employee who tested positive on a pre-employment test), you must seek to obtain this information from the employee.</w:t>
      </w:r>
    </w:p>
    <w:p w:rsidR="00553DD9" w:rsidRPr="00D633AB" w:rsidRDefault="00553DD9" w:rsidP="00553DD9">
      <w:pPr>
        <w:rPr>
          <w:rFonts w:ascii="Arial" w:eastAsia="Times New Roman" w:hAnsi="Arial" w:cs="Arial"/>
          <w:sz w:val="21"/>
          <w:szCs w:val="21"/>
        </w:rPr>
      </w:pPr>
      <w:r w:rsidRPr="00D633AB">
        <w:rPr>
          <w:rFonts w:ascii="Arial" w:eastAsia="Times New Roman" w:hAnsi="Arial" w:cs="Arial"/>
          <w:sz w:val="21"/>
          <w:szCs w:val="21"/>
        </w:rPr>
        <w:t>(c) The information obtained from a previous employer includes any drug or alcohol test information obtained from previous employers under this section or other applicable DOT agency regulations.</w:t>
      </w:r>
    </w:p>
    <w:p w:rsidR="00FA7B54" w:rsidRPr="00D633AB" w:rsidRDefault="00FA7B54" w:rsidP="00553DD9">
      <w:pPr>
        <w:rPr>
          <w:rFonts w:ascii="Arial" w:eastAsia="Times New Roman" w:hAnsi="Arial" w:cs="Arial"/>
          <w:sz w:val="21"/>
          <w:szCs w:val="21"/>
        </w:rPr>
      </w:pPr>
    </w:p>
    <w:p w:rsidR="00553DD9" w:rsidRPr="00D633AB" w:rsidRDefault="00553DD9" w:rsidP="00553DD9">
      <w:pPr>
        <w:rPr>
          <w:rFonts w:ascii="Arial" w:eastAsia="Times New Roman" w:hAnsi="Arial" w:cs="Arial"/>
          <w:sz w:val="21"/>
          <w:szCs w:val="21"/>
        </w:rPr>
      </w:pPr>
      <w:r w:rsidRPr="00D633AB">
        <w:rPr>
          <w:rFonts w:ascii="Arial" w:eastAsia="Times New Roman" w:hAnsi="Arial" w:cs="Arial"/>
          <w:sz w:val="21"/>
          <w:szCs w:val="21"/>
        </w:rPr>
        <w:t>(d) If feasible, you must obtain and review this information before the employee first performs safety-sensitive functions. If this is not feasible, you must obtain and review the information as soon as possible. However, you must not permit the employee to perform safety-sensitive functions after 30 days from the date on which the employee first performed safety-sensitive functions, unless you have obtained or made and documented a good faith effort to obtain this information.</w:t>
      </w:r>
    </w:p>
    <w:p w:rsidR="00FA7B54" w:rsidRPr="00D633AB" w:rsidRDefault="00FA7B54" w:rsidP="00553DD9">
      <w:pPr>
        <w:rPr>
          <w:rFonts w:ascii="Arial" w:eastAsia="Times New Roman" w:hAnsi="Arial" w:cs="Arial"/>
          <w:sz w:val="21"/>
          <w:szCs w:val="21"/>
        </w:rPr>
      </w:pPr>
    </w:p>
    <w:p w:rsidR="00553DD9" w:rsidRPr="00D633AB" w:rsidRDefault="00553DD9" w:rsidP="00B959AE">
      <w:pPr>
        <w:pStyle w:val="BodyText2"/>
        <w:spacing w:before="0" w:beforeAutospacing="0" w:after="0" w:afterAutospacing="0"/>
        <w:rPr>
          <w:sz w:val="21"/>
          <w:szCs w:val="21"/>
        </w:rPr>
      </w:pPr>
      <w:r w:rsidRPr="00D633AB">
        <w:rPr>
          <w:sz w:val="21"/>
          <w:szCs w:val="21"/>
        </w:rPr>
        <w:t>(e) If you obtain information that the employee has violated a DOT agency drug and alcohol regulation, you must not use the employee to perform safety-sensitive functions unless you also obtain information that the employee has subsequently complied with the return-to-duty requirements of Subpart O of this part and DOT agency drug and alcohol regulations.</w:t>
      </w:r>
    </w:p>
    <w:p w:rsidR="00FA7B54" w:rsidRPr="00D633AB" w:rsidRDefault="00FA7B54" w:rsidP="00B959AE">
      <w:pPr>
        <w:pStyle w:val="BodyText2"/>
        <w:spacing w:before="0" w:beforeAutospacing="0" w:after="0" w:afterAutospacing="0"/>
        <w:rPr>
          <w:sz w:val="21"/>
          <w:szCs w:val="21"/>
        </w:rPr>
      </w:pPr>
    </w:p>
    <w:p w:rsidR="00553DD9" w:rsidRPr="00D633AB" w:rsidRDefault="00553DD9" w:rsidP="00553DD9">
      <w:pPr>
        <w:rPr>
          <w:rFonts w:ascii="Arial" w:eastAsia="Times New Roman" w:hAnsi="Arial" w:cs="Arial"/>
          <w:sz w:val="21"/>
          <w:szCs w:val="21"/>
        </w:rPr>
      </w:pPr>
      <w:r w:rsidRPr="00D633AB">
        <w:rPr>
          <w:rFonts w:ascii="Arial" w:eastAsia="Times New Roman" w:hAnsi="Arial" w:cs="Arial"/>
          <w:sz w:val="21"/>
          <w:szCs w:val="21"/>
        </w:rPr>
        <w:t>(f) You must provide to each of the employers from whom you request information under paragraph (b) of this section written consent for the release of the information cited in paragraph (a) of this section.</w:t>
      </w:r>
    </w:p>
    <w:p w:rsidR="00FA7B54" w:rsidRPr="00D633AB" w:rsidRDefault="00FA7B54" w:rsidP="00553DD9">
      <w:pPr>
        <w:rPr>
          <w:rFonts w:ascii="Arial" w:eastAsia="Times New Roman" w:hAnsi="Arial" w:cs="Arial"/>
          <w:sz w:val="21"/>
          <w:szCs w:val="21"/>
        </w:rPr>
      </w:pPr>
    </w:p>
    <w:p w:rsidR="00553DD9" w:rsidRPr="00D633AB" w:rsidRDefault="00553DD9" w:rsidP="00553DD9">
      <w:pPr>
        <w:rPr>
          <w:rFonts w:ascii="Arial" w:eastAsia="Times New Roman" w:hAnsi="Arial" w:cs="Arial"/>
          <w:sz w:val="21"/>
          <w:szCs w:val="21"/>
        </w:rPr>
      </w:pPr>
      <w:r w:rsidRPr="00D633AB">
        <w:rPr>
          <w:rFonts w:ascii="Arial" w:eastAsia="Times New Roman" w:hAnsi="Arial" w:cs="Arial"/>
          <w:sz w:val="21"/>
          <w:szCs w:val="21"/>
        </w:rPr>
        <w:t>(g) The release of information under this sectio</w:t>
      </w:r>
      <w:r w:rsidR="00D633AB" w:rsidRPr="00D633AB">
        <w:rPr>
          <w:rFonts w:ascii="Arial" w:eastAsia="Times New Roman" w:hAnsi="Arial" w:cs="Arial"/>
          <w:sz w:val="21"/>
          <w:szCs w:val="21"/>
        </w:rPr>
        <w:t>n must be in any written form (</w:t>
      </w:r>
      <w:r w:rsidRPr="00D633AB">
        <w:rPr>
          <w:rFonts w:ascii="Arial" w:eastAsia="Times New Roman" w:hAnsi="Arial" w:cs="Arial"/>
          <w:i/>
          <w:iCs/>
          <w:sz w:val="21"/>
          <w:szCs w:val="21"/>
        </w:rPr>
        <w:t xml:space="preserve">e.g., </w:t>
      </w:r>
      <w:r w:rsidRPr="00D633AB">
        <w:rPr>
          <w:rFonts w:ascii="Arial" w:eastAsia="Times New Roman" w:hAnsi="Arial" w:cs="Arial"/>
          <w:sz w:val="21"/>
          <w:szCs w:val="21"/>
        </w:rPr>
        <w:t>fax, e-mail, letter) that ensures confidentiality. As the previous employer, you must maintain a written record of the information released, including the date, the party to whom it was released, and a summary of the information provided.</w:t>
      </w:r>
    </w:p>
    <w:p w:rsidR="00FA7B54" w:rsidRPr="00D633AB" w:rsidRDefault="00FA7B54" w:rsidP="00553DD9">
      <w:pPr>
        <w:rPr>
          <w:rFonts w:ascii="Arial" w:eastAsia="Times New Roman" w:hAnsi="Arial" w:cs="Arial"/>
          <w:sz w:val="21"/>
          <w:szCs w:val="21"/>
        </w:rPr>
      </w:pPr>
    </w:p>
    <w:p w:rsidR="00553DD9" w:rsidRPr="00D633AB" w:rsidRDefault="00553DD9" w:rsidP="00553DD9">
      <w:pPr>
        <w:rPr>
          <w:rFonts w:ascii="Arial" w:eastAsia="Times New Roman" w:hAnsi="Arial" w:cs="Arial"/>
          <w:sz w:val="21"/>
          <w:szCs w:val="21"/>
        </w:rPr>
      </w:pPr>
      <w:r w:rsidRPr="00D633AB">
        <w:rPr>
          <w:rFonts w:ascii="Arial" w:eastAsia="Times New Roman" w:hAnsi="Arial" w:cs="Arial"/>
          <w:sz w:val="21"/>
          <w:szCs w:val="21"/>
        </w:rPr>
        <w:t>(h) If you are an employer from whom information is requested under paragraph (b) of this section, you must, after reviewing the employee's specific, written consent, immediately release the requested information to the employer making the inquiry.</w:t>
      </w:r>
    </w:p>
    <w:p w:rsidR="00FA7B54" w:rsidRPr="00D633AB" w:rsidRDefault="00FA7B54" w:rsidP="00553DD9">
      <w:pPr>
        <w:rPr>
          <w:rFonts w:ascii="Arial" w:eastAsia="Times New Roman" w:hAnsi="Arial" w:cs="Arial"/>
          <w:sz w:val="21"/>
          <w:szCs w:val="21"/>
        </w:rPr>
      </w:pPr>
    </w:p>
    <w:p w:rsidR="00553DD9" w:rsidRPr="00D633AB" w:rsidRDefault="00FA7B54" w:rsidP="00FA7B54">
      <w:pPr>
        <w:rPr>
          <w:rFonts w:ascii="Arial" w:eastAsia="Times New Roman" w:hAnsi="Arial" w:cs="Arial"/>
          <w:sz w:val="21"/>
          <w:szCs w:val="21"/>
        </w:rPr>
      </w:pPr>
      <w:r w:rsidRPr="00D633AB">
        <w:rPr>
          <w:rFonts w:ascii="Arial" w:eastAsia="Times New Roman" w:hAnsi="Arial" w:cs="Arial"/>
          <w:sz w:val="21"/>
          <w:szCs w:val="21"/>
        </w:rPr>
        <w:t xml:space="preserve">(i) </w:t>
      </w:r>
      <w:r w:rsidR="00553DD9" w:rsidRPr="00D633AB">
        <w:rPr>
          <w:rFonts w:ascii="Arial" w:eastAsia="Times New Roman" w:hAnsi="Arial" w:cs="Arial"/>
          <w:sz w:val="21"/>
          <w:szCs w:val="21"/>
        </w:rPr>
        <w:t>As the employer requesting the information required under this section, you must maintain a written, confidential record of the information you obtain or of the good faith efforts you made to obtain the information. You must retain this information for three years from the date of the employee's first performance of safety-sensitive duties for you.</w:t>
      </w:r>
    </w:p>
    <w:p w:rsidR="00FA7B54" w:rsidRPr="00D633AB" w:rsidRDefault="00FA7B54" w:rsidP="00FA7B54">
      <w:pPr>
        <w:rPr>
          <w:rFonts w:ascii="Arial" w:hAnsi="Arial" w:cs="Arial"/>
          <w:sz w:val="21"/>
          <w:szCs w:val="21"/>
        </w:rPr>
      </w:pPr>
    </w:p>
    <w:p w:rsidR="00553DD9" w:rsidRPr="00D633AB" w:rsidRDefault="00553DD9" w:rsidP="00FA7B54">
      <w:pPr>
        <w:pStyle w:val="BodyText2"/>
        <w:spacing w:before="0" w:beforeAutospacing="0" w:after="0" w:afterAutospacing="0"/>
        <w:rPr>
          <w:sz w:val="24"/>
          <w:szCs w:val="24"/>
        </w:rPr>
      </w:pPr>
      <w:r w:rsidRPr="00D633AB">
        <w:rPr>
          <w:sz w:val="21"/>
          <w:szCs w:val="21"/>
        </w:rPr>
        <w:t>(j) As the employer, you must also ask the employee whether he or she has tested positive, or refused to test, on any pre-employment drug or alcohol test administered by an employer to which the employee applied for, but did not obtain, safety-sensitive transportation work covered by DOT agency drug and alcohol testing rules during the past two years. If the employee admits that he or she had a positive test or a refusal to test, you must not use the employee to perform safety-sensitive functions for you, until and unless the employee documents successful completion of the return-to-duty process (see paragraphs (b)(5) and (e) of this section).</w:t>
      </w:r>
    </w:p>
    <w:sectPr w:rsidR="00553DD9" w:rsidRPr="00D633AB" w:rsidSect="00D633AB">
      <w:footerReference w:type="default" r:id="rId8"/>
      <w:pgSz w:w="12240" w:h="15840"/>
      <w:pgMar w:top="907" w:right="1152" w:bottom="245"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6E0" w:rsidRDefault="00B766E0" w:rsidP="00D633AB">
      <w:r>
        <w:separator/>
      </w:r>
    </w:p>
  </w:endnote>
  <w:endnote w:type="continuationSeparator" w:id="0">
    <w:p w:rsidR="00B766E0" w:rsidRDefault="00B766E0" w:rsidP="00D6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433793"/>
      <w:docPartObj>
        <w:docPartGallery w:val="Page Numbers (Bottom of Page)"/>
        <w:docPartUnique/>
      </w:docPartObj>
    </w:sdtPr>
    <w:sdtEndPr/>
    <w:sdtContent>
      <w:sdt>
        <w:sdtPr>
          <w:id w:val="1728636285"/>
          <w:docPartObj>
            <w:docPartGallery w:val="Page Numbers (Top of Page)"/>
            <w:docPartUnique/>
          </w:docPartObj>
        </w:sdtPr>
        <w:sdtEndPr/>
        <w:sdtContent>
          <w:p w:rsidR="00D633AB" w:rsidRDefault="00D633A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E0D4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0D4A">
              <w:rPr>
                <w:b/>
                <w:bCs/>
                <w:noProof/>
              </w:rPr>
              <w:t>2</w:t>
            </w:r>
            <w:r>
              <w:rPr>
                <w:b/>
                <w:bCs/>
                <w:sz w:val="24"/>
                <w:szCs w:val="24"/>
              </w:rPr>
              <w:fldChar w:fldCharType="end"/>
            </w:r>
          </w:p>
        </w:sdtContent>
      </w:sdt>
    </w:sdtContent>
  </w:sdt>
  <w:p w:rsidR="00D633AB" w:rsidRDefault="00D6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6E0" w:rsidRDefault="00B766E0" w:rsidP="00D633AB">
      <w:r>
        <w:separator/>
      </w:r>
    </w:p>
  </w:footnote>
  <w:footnote w:type="continuationSeparator" w:id="0">
    <w:p w:rsidR="00B766E0" w:rsidRDefault="00B766E0" w:rsidP="00D633AB">
      <w:r>
        <w:continuationSeparator/>
      </w:r>
    </w:p>
  </w:footnote>
  <w:footnote w:id="1">
    <w:p w:rsidR="00474205" w:rsidRPr="004A67CB" w:rsidRDefault="00474205">
      <w:pPr>
        <w:pStyle w:val="FootnoteText"/>
        <w:rPr>
          <w:b/>
          <w:sz w:val="22"/>
          <w:szCs w:val="22"/>
        </w:rPr>
      </w:pPr>
      <w:r w:rsidRPr="004A67CB">
        <w:rPr>
          <w:rStyle w:val="FootnoteReference"/>
          <w:b/>
          <w:sz w:val="28"/>
          <w:szCs w:val="28"/>
        </w:rPr>
        <w:footnoteRef/>
      </w:r>
      <w:r w:rsidRPr="004A67CB">
        <w:rPr>
          <w:b/>
          <w:sz w:val="28"/>
          <w:szCs w:val="28"/>
        </w:rPr>
        <w:t xml:space="preserve"> </w:t>
      </w:r>
      <w:r w:rsidR="004A67CB" w:rsidRPr="004A67CB">
        <w:rPr>
          <w:sz w:val="22"/>
          <w:szCs w:val="22"/>
        </w:rPr>
        <w:t>This document outlines drug and alcohol related questions to ask in employment applications.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6D5C"/>
    <w:multiLevelType w:val="hybridMultilevel"/>
    <w:tmpl w:val="559C9440"/>
    <w:lvl w:ilvl="0" w:tplc="152C80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0469D"/>
    <w:multiLevelType w:val="hybridMultilevel"/>
    <w:tmpl w:val="F4169238"/>
    <w:lvl w:ilvl="0" w:tplc="8ACC3F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DD9"/>
    <w:rsid w:val="00115319"/>
    <w:rsid w:val="001F2760"/>
    <w:rsid w:val="00227CE5"/>
    <w:rsid w:val="002C2239"/>
    <w:rsid w:val="003A143A"/>
    <w:rsid w:val="00440090"/>
    <w:rsid w:val="00450CB6"/>
    <w:rsid w:val="004520A0"/>
    <w:rsid w:val="00474205"/>
    <w:rsid w:val="004A67CB"/>
    <w:rsid w:val="00553DD9"/>
    <w:rsid w:val="006D5E9E"/>
    <w:rsid w:val="008838D2"/>
    <w:rsid w:val="008E2D29"/>
    <w:rsid w:val="009429AA"/>
    <w:rsid w:val="00A83885"/>
    <w:rsid w:val="00B766E0"/>
    <w:rsid w:val="00B959AE"/>
    <w:rsid w:val="00C152B1"/>
    <w:rsid w:val="00C265A5"/>
    <w:rsid w:val="00D55C71"/>
    <w:rsid w:val="00D633AB"/>
    <w:rsid w:val="00E14FDD"/>
    <w:rsid w:val="00E674B2"/>
    <w:rsid w:val="00E909ED"/>
    <w:rsid w:val="00EE0D4A"/>
    <w:rsid w:val="00F27EA0"/>
    <w:rsid w:val="00FA7B54"/>
    <w:rsid w:val="00FB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8E27C-1C71-422F-B634-F1E24A94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553DD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53DD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53DD9"/>
    <w:rPr>
      <w:color w:val="0000FF"/>
      <w:u w:val="single"/>
    </w:rPr>
  </w:style>
  <w:style w:type="character" w:customStyle="1" w:styleId="updatebodytest1">
    <w:name w:val="updatebodytest1"/>
    <w:basedOn w:val="DefaultParagraphFont"/>
    <w:rsid w:val="00553DD9"/>
    <w:rPr>
      <w:rFonts w:ascii="Arial" w:hAnsi="Arial" w:cs="Arial" w:hint="default"/>
      <w:b w:val="0"/>
      <w:bCs w:val="0"/>
      <w:i w:val="0"/>
      <w:iCs w:val="0"/>
      <w:smallCaps w:val="0"/>
      <w:sz w:val="18"/>
      <w:szCs w:val="18"/>
    </w:rPr>
  </w:style>
  <w:style w:type="paragraph" w:styleId="NormalWeb">
    <w:name w:val="Normal (Web)"/>
    <w:basedOn w:val="Normal"/>
    <w:uiPriority w:val="99"/>
    <w:semiHidden/>
    <w:unhideWhenUsed/>
    <w:rsid w:val="00553DD9"/>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53DD9"/>
    <w:pPr>
      <w:spacing w:before="100" w:beforeAutospacing="1" w:after="100" w:afterAutospacing="1"/>
      <w:outlineLvl w:val="4"/>
    </w:pPr>
    <w:rPr>
      <w:rFonts w:ascii="Arial" w:eastAsia="Times New Roman" w:hAnsi="Arial" w:cs="Arial"/>
      <w:b/>
      <w:bCs/>
      <w:sz w:val="20"/>
      <w:szCs w:val="20"/>
    </w:rPr>
  </w:style>
  <w:style w:type="character" w:customStyle="1" w:styleId="BodyTextChar">
    <w:name w:val="Body Text Char"/>
    <w:basedOn w:val="DefaultParagraphFont"/>
    <w:link w:val="BodyText"/>
    <w:uiPriority w:val="99"/>
    <w:rsid w:val="00553DD9"/>
    <w:rPr>
      <w:rFonts w:ascii="Arial" w:eastAsia="Times New Roman" w:hAnsi="Arial" w:cs="Arial"/>
      <w:b/>
      <w:bCs/>
      <w:sz w:val="20"/>
      <w:szCs w:val="20"/>
    </w:rPr>
  </w:style>
  <w:style w:type="paragraph" w:styleId="BodyText2">
    <w:name w:val="Body Text 2"/>
    <w:basedOn w:val="Normal"/>
    <w:link w:val="BodyText2Char"/>
    <w:uiPriority w:val="99"/>
    <w:unhideWhenUsed/>
    <w:rsid w:val="00553DD9"/>
    <w:pPr>
      <w:spacing w:before="100" w:beforeAutospacing="1" w:after="100" w:afterAutospacing="1"/>
    </w:pPr>
    <w:rPr>
      <w:rFonts w:ascii="Arial" w:eastAsia="Times New Roman" w:hAnsi="Arial" w:cs="Arial"/>
      <w:b/>
      <w:sz w:val="18"/>
      <w:szCs w:val="18"/>
    </w:rPr>
  </w:style>
  <w:style w:type="character" w:customStyle="1" w:styleId="BodyText2Char">
    <w:name w:val="Body Text 2 Char"/>
    <w:basedOn w:val="DefaultParagraphFont"/>
    <w:link w:val="BodyText2"/>
    <w:uiPriority w:val="99"/>
    <w:rsid w:val="00553DD9"/>
    <w:rPr>
      <w:rFonts w:ascii="Arial" w:eastAsia="Times New Roman" w:hAnsi="Arial" w:cs="Arial"/>
      <w:b/>
      <w:sz w:val="18"/>
      <w:szCs w:val="18"/>
    </w:rPr>
  </w:style>
  <w:style w:type="paragraph" w:styleId="BodyText3">
    <w:name w:val="Body Text 3"/>
    <w:basedOn w:val="Normal"/>
    <w:link w:val="BodyText3Char"/>
    <w:uiPriority w:val="99"/>
    <w:unhideWhenUsed/>
    <w:rsid w:val="009429AA"/>
    <w:rPr>
      <w:rFonts w:cstheme="minorHAnsi"/>
      <w:sz w:val="20"/>
      <w:szCs w:val="20"/>
    </w:rPr>
  </w:style>
  <w:style w:type="character" w:customStyle="1" w:styleId="BodyText3Char">
    <w:name w:val="Body Text 3 Char"/>
    <w:basedOn w:val="DefaultParagraphFont"/>
    <w:link w:val="BodyText3"/>
    <w:uiPriority w:val="99"/>
    <w:rsid w:val="009429AA"/>
    <w:rPr>
      <w:rFonts w:cstheme="minorHAnsi"/>
      <w:sz w:val="20"/>
      <w:szCs w:val="20"/>
    </w:rPr>
  </w:style>
  <w:style w:type="paragraph" w:styleId="ListParagraph">
    <w:name w:val="List Paragraph"/>
    <w:basedOn w:val="Normal"/>
    <w:uiPriority w:val="34"/>
    <w:qFormat/>
    <w:rsid w:val="00FA7B54"/>
    <w:pPr>
      <w:ind w:left="720"/>
      <w:contextualSpacing/>
    </w:pPr>
  </w:style>
  <w:style w:type="paragraph" w:styleId="Header">
    <w:name w:val="header"/>
    <w:basedOn w:val="Normal"/>
    <w:link w:val="HeaderChar"/>
    <w:uiPriority w:val="99"/>
    <w:unhideWhenUsed/>
    <w:rsid w:val="00D633AB"/>
    <w:pPr>
      <w:tabs>
        <w:tab w:val="center" w:pos="4680"/>
        <w:tab w:val="right" w:pos="9360"/>
      </w:tabs>
    </w:pPr>
  </w:style>
  <w:style w:type="character" w:customStyle="1" w:styleId="HeaderChar">
    <w:name w:val="Header Char"/>
    <w:basedOn w:val="DefaultParagraphFont"/>
    <w:link w:val="Header"/>
    <w:uiPriority w:val="99"/>
    <w:rsid w:val="00D633AB"/>
  </w:style>
  <w:style w:type="paragraph" w:styleId="Footer">
    <w:name w:val="footer"/>
    <w:basedOn w:val="Normal"/>
    <w:link w:val="FooterChar"/>
    <w:uiPriority w:val="99"/>
    <w:unhideWhenUsed/>
    <w:rsid w:val="00D633AB"/>
    <w:pPr>
      <w:tabs>
        <w:tab w:val="center" w:pos="4680"/>
        <w:tab w:val="right" w:pos="9360"/>
      </w:tabs>
    </w:pPr>
  </w:style>
  <w:style w:type="character" w:customStyle="1" w:styleId="FooterChar">
    <w:name w:val="Footer Char"/>
    <w:basedOn w:val="DefaultParagraphFont"/>
    <w:link w:val="Footer"/>
    <w:uiPriority w:val="99"/>
    <w:rsid w:val="00D633AB"/>
  </w:style>
  <w:style w:type="table" w:styleId="TableGrid">
    <w:name w:val="Table Grid"/>
    <w:basedOn w:val="TableNormal"/>
    <w:uiPriority w:val="59"/>
    <w:unhideWhenUsed/>
    <w:rsid w:val="00FB6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4205"/>
    <w:rPr>
      <w:sz w:val="20"/>
      <w:szCs w:val="20"/>
    </w:rPr>
  </w:style>
  <w:style w:type="character" w:customStyle="1" w:styleId="FootnoteTextChar">
    <w:name w:val="Footnote Text Char"/>
    <w:basedOn w:val="DefaultParagraphFont"/>
    <w:link w:val="FootnoteText"/>
    <w:uiPriority w:val="99"/>
    <w:semiHidden/>
    <w:rsid w:val="00474205"/>
    <w:rPr>
      <w:sz w:val="20"/>
      <w:szCs w:val="20"/>
    </w:rPr>
  </w:style>
  <w:style w:type="character" w:styleId="FootnoteReference">
    <w:name w:val="footnote reference"/>
    <w:basedOn w:val="DefaultParagraphFont"/>
    <w:uiPriority w:val="99"/>
    <w:semiHidden/>
    <w:unhideWhenUsed/>
    <w:rsid w:val="00474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509852-2BB3-4BC1-8B08-A91D7C60281A}"/>
</file>

<file path=customXml/itemProps2.xml><?xml version="1.0" encoding="utf-8"?>
<ds:datastoreItem xmlns:ds="http://schemas.openxmlformats.org/officeDocument/2006/customXml" ds:itemID="{B2966C39-CEC1-42F9-BEC1-483DAC4186B4}"/>
</file>

<file path=customXml/itemProps3.xml><?xml version="1.0" encoding="utf-8"?>
<ds:datastoreItem xmlns:ds="http://schemas.openxmlformats.org/officeDocument/2006/customXml" ds:itemID="{F9C0EFE8-DCA0-44CC-995C-26F5A5ECB255}"/>
</file>

<file path=customXml/itemProps4.xml><?xml version="1.0" encoding="utf-8"?>
<ds:datastoreItem xmlns:ds="http://schemas.openxmlformats.org/officeDocument/2006/customXml" ds:itemID="{9B037B22-E5F8-49D6-866C-C8C828919AC7}"/>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Transit Compliance - Drug and Alcohol Forms</dc:title>
  <dc:creator>AMarier</dc:creator>
  <cp:lastModifiedBy>Thyes, Dan - DOT</cp:lastModifiedBy>
  <cp:revision>4</cp:revision>
  <cp:lastPrinted>2019-01-22T20:09:00Z</cp:lastPrinted>
  <dcterms:created xsi:type="dcterms:W3CDTF">2019-01-22T20:13:00Z</dcterms:created>
  <dcterms:modified xsi:type="dcterms:W3CDTF">2019-01-31T15:51:00Z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