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24" w:rsidRPr="00CA1828" w:rsidRDefault="00657324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12"/>
        </w:rPr>
      </w:pPr>
    </w:p>
    <w:tbl>
      <w:tblPr>
        <w:tblW w:w="12960" w:type="dxa"/>
        <w:tblLayout w:type="fixed"/>
        <w:tblLook w:val="0000" w:firstRow="0" w:lastRow="0" w:firstColumn="0" w:lastColumn="0" w:noHBand="0" w:noVBand="0"/>
      </w:tblPr>
      <w:tblGrid>
        <w:gridCol w:w="7560"/>
        <w:gridCol w:w="5400"/>
      </w:tblGrid>
      <w:tr w:rsidR="00657324" w:rsidRPr="00CA1828" w:rsidTr="00A44508">
        <w:tc>
          <w:tcPr>
            <w:tcW w:w="7560" w:type="dxa"/>
          </w:tcPr>
          <w:p w:rsidR="00657324" w:rsidRPr="00CA1828" w:rsidRDefault="00A44508" w:rsidP="00A44508">
            <w:pPr>
              <w:tabs>
                <w:tab w:val="center" w:pos="5400"/>
              </w:tabs>
              <w:suppressAutoHyphens/>
              <w:spacing w:before="20"/>
              <w:rPr>
                <w:rFonts w:ascii="Arial" w:hAnsi="Arial" w:cs="Arial"/>
                <w:b/>
                <w:spacing w:val="-3"/>
              </w:rPr>
            </w:pPr>
            <w:r w:rsidRPr="00CA1828">
              <w:rPr>
                <w:rFonts w:ascii="Arial" w:hAnsi="Arial" w:cs="Arial"/>
                <w:b/>
                <w:noProof/>
                <w:spacing w:val="-3"/>
              </w:rPr>
              <w:drawing>
                <wp:anchor distT="0" distB="0" distL="114300" distR="114300" simplePos="0" relativeHeight="251658240" behindDoc="0" locked="0" layoutInCell="1" allowOverlap="1">
                  <wp:simplePos x="523240" y="5454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57200" cy="4572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sdot-agency-name-logo-100-black-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1828">
              <w:rPr>
                <w:rFonts w:ascii="Arial" w:hAnsi="Arial" w:cs="Arial"/>
                <w:b/>
                <w:spacing w:val="-3"/>
              </w:rPr>
              <w:t>PHYSICAL READINESS TESTING</w:t>
            </w:r>
            <w:r w:rsidR="00657324" w:rsidRPr="00CA182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A1828">
              <w:rPr>
                <w:rFonts w:ascii="Arial" w:hAnsi="Arial" w:cs="Arial"/>
                <w:b/>
                <w:spacing w:val="-3"/>
              </w:rPr>
              <w:t>LIABILITY RELEASE</w:t>
            </w:r>
          </w:p>
          <w:p w:rsidR="00A44508" w:rsidRPr="00CA1828" w:rsidRDefault="00A44508" w:rsidP="00A44508">
            <w:pPr>
              <w:tabs>
                <w:tab w:val="center" w:pos="540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CA1828">
              <w:rPr>
                <w:rFonts w:ascii="Arial" w:hAnsi="Arial" w:cs="Arial"/>
                <w:spacing w:val="-3"/>
                <w:sz w:val="18"/>
                <w:szCs w:val="18"/>
              </w:rPr>
              <w:t>Wisconsin Department of Transportation</w:t>
            </w:r>
          </w:p>
          <w:p w:rsidR="00A44508" w:rsidRPr="00CA1828" w:rsidRDefault="00CA1828" w:rsidP="00CA1828">
            <w:pPr>
              <w:tabs>
                <w:tab w:val="center" w:pos="5400"/>
              </w:tabs>
              <w:suppressAutoHyphens/>
              <w:spacing w:before="20"/>
              <w:rPr>
                <w:rFonts w:ascii="Arial" w:hAnsi="Arial" w:cs="Arial"/>
                <w:b/>
                <w:spacing w:val="-3"/>
              </w:rPr>
            </w:pPr>
            <w:r w:rsidRPr="00CA1828">
              <w:rPr>
                <w:rFonts w:ascii="Arial" w:hAnsi="Arial" w:cs="Arial"/>
                <w:spacing w:val="-3"/>
                <w:sz w:val="16"/>
              </w:rPr>
              <w:t>SP4412</w:t>
            </w:r>
            <w:r>
              <w:rPr>
                <w:rFonts w:ascii="Arial" w:hAnsi="Arial" w:cs="Arial"/>
                <w:spacing w:val="-3"/>
                <w:sz w:val="16"/>
              </w:rPr>
              <w:t xml:space="preserve">        </w:t>
            </w:r>
            <w:r w:rsidRPr="00CA1828">
              <w:rPr>
                <w:rFonts w:ascii="Arial" w:hAnsi="Arial" w:cs="Arial"/>
                <w:spacing w:val="-3"/>
                <w:sz w:val="16"/>
              </w:rPr>
              <w:t>11/2015</w:t>
            </w:r>
          </w:p>
        </w:tc>
        <w:tc>
          <w:tcPr>
            <w:tcW w:w="5400" w:type="dxa"/>
          </w:tcPr>
          <w:p w:rsidR="00A44508" w:rsidRPr="00CA1828" w:rsidRDefault="00A44508" w:rsidP="00A44508">
            <w:pPr>
              <w:tabs>
                <w:tab w:val="center" w:pos="540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  <w:p w:rsidR="00A44508" w:rsidRPr="00CA1828" w:rsidRDefault="00A44508" w:rsidP="00A44508">
            <w:pPr>
              <w:tabs>
                <w:tab w:val="center" w:pos="540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  <w:p w:rsidR="00A44508" w:rsidRPr="00CA1828" w:rsidRDefault="00A44508" w:rsidP="00A44508">
            <w:pPr>
              <w:tabs>
                <w:tab w:val="center" w:pos="540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  <w:p w:rsidR="00657324" w:rsidRPr="00CA1828" w:rsidRDefault="00657324" w:rsidP="00A44508">
            <w:pPr>
              <w:tabs>
                <w:tab w:val="center" w:pos="540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</w:p>
        </w:tc>
      </w:tr>
      <w:tr w:rsidR="00657324" w:rsidRPr="00CA1828" w:rsidTr="00A44508">
        <w:tc>
          <w:tcPr>
            <w:tcW w:w="7560" w:type="dxa"/>
          </w:tcPr>
          <w:p w:rsidR="00657324" w:rsidRPr="00CA1828" w:rsidRDefault="00657324" w:rsidP="00A44508">
            <w:pPr>
              <w:tabs>
                <w:tab w:val="center" w:pos="5400"/>
              </w:tabs>
              <w:suppressAutoHyphens/>
              <w:jc w:val="both"/>
              <w:rPr>
                <w:rFonts w:ascii="Arial" w:hAnsi="Arial" w:cs="Arial"/>
                <w:spacing w:val="-3"/>
                <w:sz w:val="12"/>
              </w:rPr>
            </w:pPr>
          </w:p>
        </w:tc>
        <w:tc>
          <w:tcPr>
            <w:tcW w:w="5400" w:type="dxa"/>
          </w:tcPr>
          <w:p w:rsidR="00657324" w:rsidRPr="00CA1828" w:rsidRDefault="00657324">
            <w:pPr>
              <w:tabs>
                <w:tab w:val="center" w:pos="5400"/>
              </w:tabs>
              <w:suppressAutoHyphens/>
              <w:jc w:val="right"/>
              <w:rPr>
                <w:rFonts w:ascii="Arial" w:hAnsi="Arial" w:cs="Arial"/>
                <w:spacing w:val="-3"/>
                <w:sz w:val="12"/>
              </w:rPr>
            </w:pPr>
          </w:p>
        </w:tc>
      </w:tr>
    </w:tbl>
    <w:p w:rsidR="00657324" w:rsidRPr="00BD6AAA" w:rsidRDefault="00657324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 xml:space="preserve">Instructions:  Read the following information.  </w:t>
      </w:r>
      <w:r w:rsidRPr="00BD6AAA">
        <w:rPr>
          <w:rFonts w:ascii="Arial" w:hAnsi="Arial" w:cs="Arial"/>
          <w:b/>
          <w:spacing w:val="-2"/>
          <w:sz w:val="18"/>
          <w:szCs w:val="18"/>
        </w:rPr>
        <w:t xml:space="preserve">Complete the bottom portion of the form.  This release must be completed and turned in at your scheduled physical </w:t>
      </w:r>
      <w:r w:rsidR="00360721" w:rsidRPr="00BD6AAA">
        <w:rPr>
          <w:rFonts w:ascii="Arial" w:hAnsi="Arial" w:cs="Arial"/>
          <w:b/>
          <w:spacing w:val="-2"/>
          <w:sz w:val="18"/>
          <w:szCs w:val="18"/>
        </w:rPr>
        <w:t xml:space="preserve">readiness </w:t>
      </w:r>
      <w:r w:rsidRPr="00BD6AAA">
        <w:rPr>
          <w:rFonts w:ascii="Arial" w:hAnsi="Arial" w:cs="Arial"/>
          <w:b/>
          <w:spacing w:val="-2"/>
          <w:sz w:val="18"/>
          <w:szCs w:val="18"/>
        </w:rPr>
        <w:t>testing.</w:t>
      </w:r>
      <w:r w:rsidRPr="00BD6AAA">
        <w:rPr>
          <w:rFonts w:ascii="Arial" w:hAnsi="Arial" w:cs="Arial"/>
          <w:spacing w:val="-2"/>
          <w:sz w:val="18"/>
          <w:szCs w:val="18"/>
        </w:rPr>
        <w:t xml:space="preserve">  The information obtained on this release is used exclusively for the purpose of verifying pre-employment consideration.</w:t>
      </w:r>
    </w:p>
    <w:p w:rsidR="00657324" w:rsidRPr="00BD6AAA" w:rsidRDefault="0065732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:rsidR="00360721" w:rsidRPr="00B31E50" w:rsidRDefault="00360721" w:rsidP="00360721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Wisconsin State Patrol Trooper/Inspector Physical Readiness Testing</w:t>
      </w: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Vertical Jump</w:t>
      </w:r>
      <w:r w:rsidRPr="00B31E50">
        <w:rPr>
          <w:rFonts w:ascii="Arial" w:hAnsi="Arial" w:cs="Arial"/>
          <w:b/>
          <w:spacing w:val="-2"/>
          <w:sz w:val="18"/>
          <w:szCs w:val="18"/>
        </w:rPr>
        <w:t xml:space="preserve">  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The participant stands under the apparatus and reaches up as high as possible to mark his/her standing reach.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The coordinator adjusts the stack of tabs to a point immediately above the tips of the fingers.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The participant steps back with either foot, steps forward then jumps as high as possible and strikes the tabs OR the participant may jump with both feet and not take a step.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The score is the inches jumped to the nearest ½ inch.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e) The best of three (3) trials is the score.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BD6AAA">
        <w:rPr>
          <w:rFonts w:ascii="Arial" w:hAnsi="Arial" w:cs="Arial"/>
          <w:spacing w:val="-2"/>
          <w:sz w:val="18"/>
          <w:szCs w:val="18"/>
        </w:rPr>
        <w:t>f) The entrance standard is 11.5 inches.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Illinois Agility Run</w:t>
      </w:r>
      <w:r w:rsidRPr="00B31E50">
        <w:rPr>
          <w:rFonts w:ascii="Arial" w:hAnsi="Arial" w:cs="Arial"/>
          <w:b/>
          <w:spacing w:val="-2"/>
          <w:sz w:val="18"/>
          <w:szCs w:val="18"/>
        </w:rPr>
        <w:t xml:space="preserve">  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The participant lies, face down, on the ground with fingertips behind the start line.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At the "GO" start, the participant gets up, sprints to the other line (30 feet away) places one foot over the line then sprints back to the start line.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The participant makes a left turn around the first cone then zig zags in a figure eight fashion around the four cones and back to the start line.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The participant then sprints up and back as described in (b).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e) The finish time is recorded in seconds and tenths.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f) Participants will be allowed one slow walk through and two (2) trials. The score is the best (lowest) time.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g) The entrance standard is 23.4 seconds.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One Minute Sit-Up Test</w:t>
      </w:r>
      <w:r w:rsidRPr="00B31E50">
        <w:rPr>
          <w:rFonts w:ascii="Arial" w:hAnsi="Arial" w:cs="Arial"/>
          <w:b/>
          <w:spacing w:val="-2"/>
          <w:sz w:val="18"/>
          <w:szCs w:val="18"/>
        </w:rPr>
        <w:t xml:space="preserve"> 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The participant starts by lying on his/her back, knees bent, and heels flat on the floor. Finger tips stay behind the ears.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A partner holds the feet down.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The participant then performs as many correct sit-ups as possible in one minute.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In the up position, the participant must touch or extend pass the knees with the elbows, then return the</w:t>
      </w:r>
      <w:r w:rsidR="00B31E50">
        <w:rPr>
          <w:rFonts w:ascii="Arial" w:hAnsi="Arial" w:cs="Arial"/>
          <w:spacing w:val="-2"/>
          <w:sz w:val="18"/>
          <w:szCs w:val="18"/>
        </w:rPr>
        <w:t xml:space="preserve"> shoulders to the ground before </w:t>
      </w:r>
      <w:r w:rsidRPr="00BD6AAA">
        <w:rPr>
          <w:rFonts w:ascii="Arial" w:hAnsi="Arial" w:cs="Arial"/>
          <w:spacing w:val="-2"/>
          <w:sz w:val="18"/>
          <w:szCs w:val="18"/>
        </w:rPr>
        <w:t xml:space="preserve">starting the next sit up. The participant may rest momentarily in the ‘up’ position. 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e) The participant cannot raise the buttocks from the ground and when returning to the down position the shoulder blades must touch the ground.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f) Score is total number of correct sit-ups in 1 minute.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g) The entrance standard is 24 sit-ups.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300 meter run</w:t>
      </w:r>
      <w:r w:rsidRPr="00B31E50">
        <w:rPr>
          <w:rFonts w:ascii="Arial" w:hAnsi="Arial" w:cs="Arial"/>
          <w:b/>
          <w:spacing w:val="-2"/>
          <w:sz w:val="18"/>
          <w:szCs w:val="18"/>
        </w:rPr>
        <w:t xml:space="preserve"> 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The participant will be allowed five minutes to warm up.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At "GO" the participant runs the 300 meter course as fast as possible.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The time it takes to complete the course is recorded.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The entrance standard is 82 seconds.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  <w:u w:val="single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Push-Up Test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The participant starts in the front leaning rest position. Hands are slightly more than shoulder width apart; feet are 12" apart or less.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The participant lowers self until the upper arms are parallel to the ground, then pushes up again.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The back must be kept straight throughout the exercise.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There is no time limit. The score is the correct number of push-ups.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e) The entrance standard is 18 push-ups.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  <w:u w:val="single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1.5 Mile run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Participants will be allowed to warm up.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Participants should be instructed to cover the distance as fast as possible.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At the command "GO" time is started.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Score is time (min:sec) to run the course.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e) A cool down is required after running.</w:t>
      </w:r>
    </w:p>
    <w:p w:rsidR="002B3ED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f) The entrance standard is 20:20.</w:t>
      </w:r>
    </w:p>
    <w:p w:rsidR="00657324" w:rsidRPr="00CA1828" w:rsidRDefault="0065732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"/>
        <w:gridCol w:w="4680"/>
      </w:tblGrid>
      <w:tr w:rsidR="00657324" w:rsidRPr="00CA1828">
        <w:trPr>
          <w:cantSplit/>
          <w:trHeight w:val="480"/>
        </w:trPr>
        <w:tc>
          <w:tcPr>
            <w:tcW w:w="10800" w:type="dxa"/>
            <w:gridSpan w:val="3"/>
          </w:tcPr>
          <w:p w:rsidR="00657324" w:rsidRPr="00CA1828" w:rsidRDefault="00657324">
            <w:pPr>
              <w:tabs>
                <w:tab w:val="left" w:pos="-720"/>
              </w:tabs>
              <w:suppressAutoHyphens/>
              <w:spacing w:before="20"/>
              <w:jc w:val="both"/>
              <w:rPr>
                <w:rFonts w:ascii="Arial" w:hAnsi="Arial" w:cs="Arial"/>
                <w:spacing w:val="-2"/>
                <w:sz w:val="14"/>
              </w:rPr>
            </w:pPr>
            <w:r w:rsidRPr="00CA1828">
              <w:rPr>
                <w:rFonts w:ascii="Arial" w:hAnsi="Arial" w:cs="Arial"/>
                <w:spacing w:val="-2"/>
                <w:sz w:val="14"/>
              </w:rPr>
              <w:t>Applicant Name - Last, First, Middle</w:t>
            </w:r>
          </w:p>
          <w:p w:rsidR="00657324" w:rsidRPr="00CA1828" w:rsidRDefault="00657324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  <w:sz w:val="14"/>
              </w:rPr>
            </w:pPr>
            <w:r w:rsidRPr="00CA1828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1828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CA1828">
              <w:rPr>
                <w:rFonts w:ascii="Arial" w:hAnsi="Arial" w:cs="Arial"/>
                <w:spacing w:val="-2"/>
                <w:sz w:val="20"/>
              </w:rPr>
            </w:r>
            <w:r w:rsidRPr="00CA1828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bookmarkStart w:id="1" w:name="_GoBack"/>
            <w:r w:rsidRPr="00CA1828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CA1828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CA1828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CA1828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CA1828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bookmarkEnd w:id="1"/>
            <w:r w:rsidRPr="00CA1828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0"/>
          </w:p>
        </w:tc>
      </w:tr>
      <w:tr w:rsidR="00657324" w:rsidRPr="00CA1828"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:rsidR="00657324" w:rsidRPr="00BD6AAA" w:rsidRDefault="00657324" w:rsidP="00510486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D6AAA">
              <w:rPr>
                <w:rFonts w:ascii="Arial" w:hAnsi="Arial" w:cs="Arial"/>
                <w:spacing w:val="-2"/>
                <w:sz w:val="18"/>
                <w:szCs w:val="18"/>
              </w:rPr>
              <w:t xml:space="preserve">I certify that I have read the above-described physical </w:t>
            </w:r>
            <w:r w:rsidR="00510486" w:rsidRPr="00BD6AAA">
              <w:rPr>
                <w:rFonts w:ascii="Arial" w:hAnsi="Arial" w:cs="Arial"/>
                <w:spacing w:val="-2"/>
                <w:sz w:val="18"/>
                <w:szCs w:val="18"/>
              </w:rPr>
              <w:t>readiness</w:t>
            </w:r>
            <w:r w:rsidRPr="00BD6AAA">
              <w:rPr>
                <w:rFonts w:ascii="Arial" w:hAnsi="Arial" w:cs="Arial"/>
                <w:spacing w:val="-2"/>
                <w:sz w:val="18"/>
                <w:szCs w:val="18"/>
              </w:rPr>
              <w:t xml:space="preserve"> testing standards and can perform the test</w:t>
            </w:r>
            <w:r w:rsidR="00510486" w:rsidRPr="00BD6AAA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</w:tr>
      <w:tr w:rsidR="00657324" w:rsidRPr="00CA1828">
        <w:trPr>
          <w:trHeight w:val="480"/>
        </w:trPr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7324" w:rsidRPr="00BD6AAA" w:rsidRDefault="00657324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7324" w:rsidRPr="00CA1828" w:rsidRDefault="00657324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7324" w:rsidRPr="00CA1828" w:rsidRDefault="00657324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  <w:sz w:val="14"/>
              </w:rPr>
            </w:pPr>
          </w:p>
        </w:tc>
      </w:tr>
      <w:tr w:rsidR="00657324" w:rsidRPr="00CA1828">
        <w:trPr>
          <w:trHeight w:val="24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57324" w:rsidRPr="00CA1828" w:rsidRDefault="0065732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sz w:val="14"/>
              </w:rPr>
            </w:pPr>
            <w:r w:rsidRPr="00CA1828">
              <w:rPr>
                <w:rFonts w:ascii="Arial" w:hAnsi="Arial" w:cs="Arial"/>
                <w:spacing w:val="-2"/>
                <w:sz w:val="14"/>
              </w:rPr>
              <w:t>(Applicant Signature)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324" w:rsidRPr="00CA1828" w:rsidRDefault="0065732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sz w:val="14"/>
              </w:rPr>
            </w:pPr>
            <w:r w:rsidRPr="00CA1828">
              <w:rPr>
                <w:rFonts w:ascii="Arial" w:hAnsi="Arial" w:cs="Arial"/>
                <w:spacing w:val="-2"/>
                <w:sz w:val="14"/>
              </w:rPr>
              <w:t>(Date)</w:t>
            </w:r>
          </w:p>
        </w:tc>
      </w:tr>
    </w:tbl>
    <w:p w:rsidR="00657324" w:rsidRPr="00CA1828" w:rsidRDefault="00657324" w:rsidP="002B3ED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sectPr w:rsidR="00657324" w:rsidRPr="00CA1828">
      <w:endnotePr>
        <w:numFmt w:val="decimal"/>
      </w:endnotePr>
      <w:pgSz w:w="12240" w:h="15840"/>
      <w:pgMar w:top="720" w:right="720" w:bottom="360" w:left="72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7F" w:rsidRDefault="0003187F">
      <w:pPr>
        <w:spacing w:line="20" w:lineRule="exact"/>
      </w:pPr>
    </w:p>
  </w:endnote>
  <w:endnote w:type="continuationSeparator" w:id="0">
    <w:p w:rsidR="0003187F" w:rsidRDefault="0003187F">
      <w:r>
        <w:t xml:space="preserve"> </w:t>
      </w:r>
    </w:p>
  </w:endnote>
  <w:endnote w:type="continuationNotice" w:id="1">
    <w:p w:rsidR="0003187F" w:rsidRDefault="0003187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7F" w:rsidRDefault="0003187F">
      <w:r>
        <w:separator/>
      </w:r>
    </w:p>
  </w:footnote>
  <w:footnote w:type="continuationSeparator" w:id="0">
    <w:p w:rsidR="0003187F" w:rsidRDefault="0003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cumentProtection w:edit="forms" w:enforcement="1" w:cryptProviderType="rsaAES" w:cryptAlgorithmClass="hash" w:cryptAlgorithmType="typeAny" w:cryptAlgorithmSid="14" w:cryptSpinCount="100000" w:hash="PB+wjD4E0Mjlprn/eFphWcuRJf5GqGLqrSCbbbEZ3jQt+nvCDIKXa8H1WvnuePX2EoRTqn/2478apfed+xulLQ==" w:salt="cFduLDlF9B12fyE9AWUOWA==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10"/>
    <w:rsid w:val="0003187F"/>
    <w:rsid w:val="002B3ED1"/>
    <w:rsid w:val="00360721"/>
    <w:rsid w:val="003D2B02"/>
    <w:rsid w:val="004957E8"/>
    <w:rsid w:val="00510486"/>
    <w:rsid w:val="00657324"/>
    <w:rsid w:val="007C7B5E"/>
    <w:rsid w:val="008D42AF"/>
    <w:rsid w:val="00A44508"/>
    <w:rsid w:val="00AD0CBC"/>
    <w:rsid w:val="00B31E50"/>
    <w:rsid w:val="00BD6AAA"/>
    <w:rsid w:val="00CA1828"/>
    <w:rsid w:val="00E64AE8"/>
    <w:rsid w:val="00EB5D66"/>
    <w:rsid w:val="00EC0BDC"/>
    <w:rsid w:val="00F44010"/>
    <w:rsid w:val="00F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67FE3-D538-460C-A62E-2B009716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4957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4C341B-9D7E-48AC-B8B9-D1923D27774B}"/>
</file>

<file path=customXml/itemProps2.xml><?xml version="1.0" encoding="utf-8"?>
<ds:datastoreItem xmlns:ds="http://schemas.openxmlformats.org/officeDocument/2006/customXml" ds:itemID="{BFA41930-2FC0-4956-9A36-840525E73F61}"/>
</file>

<file path=customXml/itemProps3.xml><?xml version="1.0" encoding="utf-8"?>
<ds:datastoreItem xmlns:ds="http://schemas.openxmlformats.org/officeDocument/2006/customXml" ds:itemID="{D74B40C4-052A-4BB3-BF49-7C69F1FEF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SP4412 Physical Agility Liability Release</vt:lpstr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SP4412 Physical Agility Liability Release</dc:title>
  <dc:subject>SP4412</dc:subject>
  <dc:creator>WisDOT</dc:creator>
  <cp:keywords/>
  <dc:description/>
  <cp:lastModifiedBy>CROWELL, VERA R</cp:lastModifiedBy>
  <cp:revision>3</cp:revision>
  <cp:lastPrinted>2008-01-14T17:23:00Z</cp:lastPrinted>
  <dcterms:created xsi:type="dcterms:W3CDTF">2015-11-24T18:00:00Z</dcterms:created>
  <dcterms:modified xsi:type="dcterms:W3CDTF">2015-11-24T18:02:00Z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