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1482"/>
        <w:gridCol w:w="1482"/>
        <w:gridCol w:w="1482"/>
        <w:gridCol w:w="1482"/>
        <w:gridCol w:w="1482"/>
        <w:gridCol w:w="1482"/>
      </w:tblGrid>
      <w:tr w:rsidR="003C7985" w:rsidRPr="00EE0EA7" w:rsidTr="004E5A45">
        <w:trPr>
          <w:trHeight w:val="620"/>
          <w:jc w:val="center"/>
        </w:trPr>
        <w:tc>
          <w:tcPr>
            <w:tcW w:w="10944" w:type="dxa"/>
            <w:gridSpan w:val="7"/>
            <w:vAlign w:val="center"/>
          </w:tcPr>
          <w:p w:rsidR="00AC08D5" w:rsidRPr="00AC08D5" w:rsidRDefault="00AD5686" w:rsidP="00AC08D5">
            <w:pPr>
              <w:spacing w:before="120" w:after="0" w:line="240" w:lineRule="auto"/>
              <w:ind w:left="144"/>
              <w:jc w:val="center"/>
              <w:rPr>
                <w:rFonts w:ascii="Arial" w:hAnsi="Arial" w:cs="Arial"/>
                <w:b/>
                <w:bCs/>
                <w:smallCaps/>
                <w:position w:val="-6"/>
                <w:sz w:val="24"/>
                <w:szCs w:val="24"/>
              </w:rPr>
            </w:pPr>
            <w:bookmarkStart w:id="0" w:name="OLE_LINK1"/>
            <w:bookmarkStart w:id="1" w:name="OLE_LINK2"/>
            <w:r w:rsidRPr="00AC08D5">
              <w:rPr>
                <w:rFonts w:ascii="Arial" w:hAnsi="Arial" w:cs="Arial"/>
                <w:b/>
                <w:bCs/>
                <w:smallCaps/>
                <w:position w:val="-6"/>
                <w:sz w:val="24"/>
                <w:szCs w:val="24"/>
              </w:rPr>
              <w:t>w</w:t>
            </w:r>
            <w:r w:rsidR="003C7985" w:rsidRPr="00AC08D5">
              <w:rPr>
                <w:rFonts w:ascii="Arial" w:hAnsi="Arial" w:cs="Arial"/>
                <w:b/>
                <w:bCs/>
                <w:smallCaps/>
                <w:position w:val="-6"/>
                <w:sz w:val="24"/>
                <w:szCs w:val="24"/>
              </w:rPr>
              <w:t xml:space="preserve">orksheet for </w:t>
            </w:r>
            <w:r w:rsidR="00483647" w:rsidRPr="00AC08D5">
              <w:rPr>
                <w:rFonts w:ascii="Arial" w:hAnsi="Arial" w:cs="Arial"/>
                <w:b/>
                <w:bCs/>
                <w:smallCaps/>
                <w:position w:val="-6"/>
                <w:sz w:val="24"/>
                <w:szCs w:val="24"/>
              </w:rPr>
              <w:t>d</w:t>
            </w:r>
            <w:r w:rsidR="003C7985" w:rsidRPr="00AC08D5">
              <w:rPr>
                <w:rFonts w:ascii="Arial" w:hAnsi="Arial" w:cs="Arial"/>
                <w:b/>
                <w:bCs/>
                <w:smallCaps/>
                <w:position w:val="-6"/>
                <w:sz w:val="24"/>
                <w:szCs w:val="24"/>
              </w:rPr>
              <w:t xml:space="preserve">etermining </w:t>
            </w:r>
            <w:r w:rsidR="00483647" w:rsidRPr="00AC08D5">
              <w:rPr>
                <w:rFonts w:ascii="Arial" w:hAnsi="Arial" w:cs="Arial"/>
                <w:b/>
                <w:bCs/>
                <w:smallCaps/>
                <w:position w:val="-6"/>
                <w:sz w:val="24"/>
                <w:szCs w:val="24"/>
              </w:rPr>
              <w:t>r</w:t>
            </w:r>
            <w:r w:rsidR="00AC08D5" w:rsidRPr="00AC08D5">
              <w:rPr>
                <w:rFonts w:ascii="Arial" w:hAnsi="Arial" w:cs="Arial"/>
                <w:b/>
                <w:bCs/>
                <w:smallCaps/>
                <w:position w:val="-6"/>
                <w:sz w:val="24"/>
                <w:szCs w:val="24"/>
              </w:rPr>
              <w:t>atio of</w:t>
            </w:r>
          </w:p>
          <w:p w:rsidR="003C7985" w:rsidRPr="00AC08D5" w:rsidRDefault="00483647" w:rsidP="00EE0EA7">
            <w:pPr>
              <w:spacing w:after="0" w:line="240" w:lineRule="auto"/>
              <w:ind w:left="144"/>
              <w:jc w:val="center"/>
              <w:rPr>
                <w:rFonts w:ascii="Arial" w:hAnsi="Arial" w:cs="Arial"/>
                <w:b/>
                <w:bCs/>
                <w:smallCaps/>
                <w:position w:val="-6"/>
                <w:sz w:val="24"/>
                <w:szCs w:val="24"/>
              </w:rPr>
            </w:pPr>
            <w:r w:rsidRPr="00AC08D5">
              <w:rPr>
                <w:rFonts w:ascii="Arial" w:hAnsi="Arial" w:cs="Arial"/>
                <w:b/>
                <w:bCs/>
                <w:smallCaps/>
                <w:position w:val="-6"/>
                <w:sz w:val="24"/>
                <w:szCs w:val="24"/>
              </w:rPr>
              <w:t>o</w:t>
            </w:r>
            <w:r w:rsidR="003C7985" w:rsidRPr="00AC08D5">
              <w:rPr>
                <w:rFonts w:ascii="Arial" w:hAnsi="Arial" w:cs="Arial"/>
                <w:b/>
                <w:bCs/>
                <w:smallCaps/>
                <w:position w:val="-6"/>
                <w:sz w:val="24"/>
                <w:szCs w:val="24"/>
              </w:rPr>
              <w:t xml:space="preserve">utdoor </w:t>
            </w:r>
            <w:r w:rsidRPr="00AC08D5">
              <w:rPr>
                <w:rFonts w:ascii="Arial" w:hAnsi="Arial" w:cs="Arial"/>
                <w:b/>
                <w:bCs/>
                <w:smallCaps/>
                <w:position w:val="-6"/>
                <w:sz w:val="24"/>
                <w:szCs w:val="24"/>
              </w:rPr>
              <w:t>a</w:t>
            </w:r>
            <w:r w:rsidR="003C7985" w:rsidRPr="00AC08D5">
              <w:rPr>
                <w:rFonts w:ascii="Arial" w:hAnsi="Arial" w:cs="Arial"/>
                <w:b/>
                <w:bCs/>
                <w:smallCaps/>
                <w:position w:val="-6"/>
                <w:sz w:val="24"/>
                <w:szCs w:val="24"/>
              </w:rPr>
              <w:t xml:space="preserve">dvertising </w:t>
            </w:r>
            <w:r w:rsidRPr="00AC08D5">
              <w:rPr>
                <w:rFonts w:ascii="Arial" w:hAnsi="Arial" w:cs="Arial"/>
                <w:b/>
                <w:bCs/>
                <w:smallCaps/>
                <w:position w:val="-6"/>
                <w:sz w:val="24"/>
                <w:szCs w:val="24"/>
              </w:rPr>
              <w:t>s</w:t>
            </w:r>
            <w:r w:rsidR="003C7985" w:rsidRPr="00AC08D5">
              <w:rPr>
                <w:rFonts w:ascii="Arial" w:hAnsi="Arial" w:cs="Arial"/>
                <w:b/>
                <w:bCs/>
                <w:smallCaps/>
                <w:position w:val="-6"/>
                <w:sz w:val="24"/>
                <w:szCs w:val="24"/>
              </w:rPr>
              <w:t xml:space="preserve">ign </w:t>
            </w:r>
            <w:r w:rsidRPr="00AC08D5">
              <w:rPr>
                <w:rFonts w:ascii="Arial" w:hAnsi="Arial" w:cs="Arial"/>
                <w:b/>
                <w:bCs/>
                <w:smallCaps/>
                <w:position w:val="-6"/>
                <w:sz w:val="24"/>
                <w:szCs w:val="24"/>
              </w:rPr>
              <w:t>r</w:t>
            </w:r>
            <w:r w:rsidR="003C7985" w:rsidRPr="00AC08D5">
              <w:rPr>
                <w:rFonts w:ascii="Arial" w:hAnsi="Arial" w:cs="Arial"/>
                <w:b/>
                <w:bCs/>
                <w:smallCaps/>
                <w:position w:val="-6"/>
                <w:sz w:val="24"/>
                <w:szCs w:val="24"/>
              </w:rPr>
              <w:t xml:space="preserve">epair </w:t>
            </w:r>
            <w:r w:rsidRPr="00AC08D5">
              <w:rPr>
                <w:rFonts w:ascii="Arial" w:hAnsi="Arial" w:cs="Arial"/>
                <w:b/>
                <w:bCs/>
                <w:smallCaps/>
                <w:position w:val="-6"/>
                <w:sz w:val="24"/>
                <w:szCs w:val="24"/>
              </w:rPr>
              <w:t>c</w:t>
            </w:r>
            <w:r w:rsidR="003C7985" w:rsidRPr="00AC08D5">
              <w:rPr>
                <w:rFonts w:ascii="Arial" w:hAnsi="Arial" w:cs="Arial"/>
                <w:b/>
                <w:bCs/>
                <w:smallCaps/>
                <w:position w:val="-6"/>
                <w:sz w:val="24"/>
                <w:szCs w:val="24"/>
              </w:rPr>
              <w:t xml:space="preserve">osts to </w:t>
            </w:r>
            <w:r w:rsidRPr="00AC08D5">
              <w:rPr>
                <w:rFonts w:ascii="Arial" w:hAnsi="Arial" w:cs="Arial"/>
                <w:b/>
                <w:bCs/>
                <w:smallCaps/>
                <w:position w:val="-6"/>
                <w:sz w:val="24"/>
                <w:szCs w:val="24"/>
              </w:rPr>
              <w:t>r</w:t>
            </w:r>
            <w:r w:rsidR="003C7985" w:rsidRPr="00AC08D5">
              <w:rPr>
                <w:rFonts w:ascii="Arial" w:hAnsi="Arial" w:cs="Arial"/>
                <w:b/>
                <w:bCs/>
                <w:smallCaps/>
                <w:position w:val="-6"/>
                <w:sz w:val="24"/>
                <w:szCs w:val="24"/>
              </w:rPr>
              <w:t xml:space="preserve">eplacement </w:t>
            </w:r>
            <w:r w:rsidRPr="00AC08D5">
              <w:rPr>
                <w:rFonts w:ascii="Arial" w:hAnsi="Arial" w:cs="Arial"/>
                <w:b/>
                <w:bCs/>
                <w:smallCaps/>
                <w:position w:val="-6"/>
                <w:sz w:val="24"/>
                <w:szCs w:val="24"/>
              </w:rPr>
              <w:t>c</w:t>
            </w:r>
            <w:r w:rsidR="003C7985" w:rsidRPr="00AC08D5">
              <w:rPr>
                <w:rFonts w:ascii="Arial" w:hAnsi="Arial" w:cs="Arial"/>
                <w:b/>
                <w:bCs/>
                <w:smallCaps/>
                <w:position w:val="-6"/>
                <w:sz w:val="24"/>
                <w:szCs w:val="24"/>
              </w:rPr>
              <w:t>osts</w:t>
            </w:r>
            <w:bookmarkEnd w:id="0"/>
            <w:bookmarkEnd w:id="1"/>
            <w:r w:rsidR="00673A53" w:rsidRPr="00AC08D5">
              <w:rPr>
                <w:rFonts w:ascii="Arial" w:hAnsi="Arial" w:cs="Arial"/>
                <w:b/>
                <w:bCs/>
                <w:smallCaps/>
                <w:position w:val="-6"/>
                <w:sz w:val="24"/>
                <w:szCs w:val="24"/>
              </w:rPr>
              <w:t>*</w:t>
            </w:r>
          </w:p>
          <w:p w:rsidR="003C7985" w:rsidRDefault="003C7985" w:rsidP="00EE0EA7">
            <w:pPr>
              <w:spacing w:after="0" w:line="240" w:lineRule="auto"/>
              <w:ind w:left="144"/>
              <w:jc w:val="center"/>
              <w:rPr>
                <w:rFonts w:ascii="Arial" w:hAnsi="Arial" w:cs="Arial"/>
                <w:bCs/>
                <w:position w:val="-6"/>
                <w:sz w:val="16"/>
                <w:szCs w:val="16"/>
              </w:rPr>
            </w:pPr>
            <w:r w:rsidRPr="00EE0EA7">
              <w:rPr>
                <w:rFonts w:ascii="Arial" w:hAnsi="Arial" w:cs="Arial"/>
                <w:bCs/>
                <w:position w:val="-6"/>
                <w:sz w:val="16"/>
                <w:szCs w:val="16"/>
              </w:rPr>
              <w:t>Under s. Trans. 201.10 (2) (e) or (f), Wis. Adm. Code</w:t>
            </w:r>
          </w:p>
          <w:p w:rsidR="003B34F8" w:rsidRDefault="003B34F8" w:rsidP="003B34F8">
            <w:pPr>
              <w:spacing w:after="0" w:line="240" w:lineRule="auto"/>
              <w:rPr>
                <w:rFonts w:ascii="Arial" w:hAnsi="Arial" w:cs="Arial"/>
                <w:sz w:val="16"/>
                <w:szCs w:val="16"/>
              </w:rPr>
            </w:pPr>
            <w:r w:rsidRPr="003B34F8">
              <w:rPr>
                <w:rFonts w:ascii="Arial" w:hAnsi="Arial" w:cs="Arial"/>
                <w:sz w:val="16"/>
                <w:szCs w:val="16"/>
              </w:rPr>
              <w:t>Wisconsin Department of Transportation</w:t>
            </w:r>
          </w:p>
          <w:p w:rsidR="00FC5C05" w:rsidRPr="00EE0EA7" w:rsidRDefault="003B34F8" w:rsidP="003B34F8">
            <w:pPr>
              <w:spacing w:after="0" w:line="240" w:lineRule="auto"/>
              <w:rPr>
                <w:rFonts w:ascii="Arial" w:hAnsi="Arial" w:cs="Arial"/>
                <w:bCs/>
                <w:sz w:val="16"/>
                <w:szCs w:val="16"/>
              </w:rPr>
            </w:pPr>
            <w:r>
              <w:rPr>
                <w:sz w:val="16"/>
                <w:szCs w:val="16"/>
              </w:rPr>
              <w:t>RE2240</w:t>
            </w:r>
            <w:r w:rsidR="00FC5C05" w:rsidRPr="00F351EE">
              <w:rPr>
                <w:sz w:val="16"/>
                <w:szCs w:val="16"/>
              </w:rPr>
              <w:t xml:space="preserve">     </w:t>
            </w:r>
            <w:r>
              <w:rPr>
                <w:sz w:val="16"/>
                <w:szCs w:val="16"/>
              </w:rPr>
              <w:t>10</w:t>
            </w:r>
            <w:r w:rsidR="00FC5C05">
              <w:rPr>
                <w:sz w:val="16"/>
                <w:szCs w:val="16"/>
              </w:rPr>
              <w:t>/2016</w:t>
            </w:r>
          </w:p>
        </w:tc>
      </w:tr>
      <w:tr w:rsidR="001C21A5" w:rsidRPr="00846F35" w:rsidTr="004E5A45">
        <w:trPr>
          <w:trHeight w:val="288"/>
          <w:jc w:val="center"/>
        </w:trPr>
        <w:tc>
          <w:tcPr>
            <w:tcW w:w="205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bookmarkStart w:id="2" w:name="_GoBack"/>
            <w:r w:rsidRPr="00846F35">
              <w:rPr>
                <w:rFonts w:ascii="Arial" w:hAnsi="Arial" w:cs="Arial"/>
                <w:sz w:val="18"/>
                <w:szCs w:val="18"/>
              </w:rPr>
              <w:t>A</w:t>
            </w:r>
            <w:bookmarkEnd w:id="2"/>
            <w:r w:rsidRPr="00846F35">
              <w:rPr>
                <w:rFonts w:ascii="Arial" w:hAnsi="Arial" w:cs="Arial"/>
                <w:sz w:val="18"/>
                <w:szCs w:val="18"/>
              </w:rPr>
              <w:t>. Sign Element</w:t>
            </w:r>
          </w:p>
        </w:tc>
        <w:tc>
          <w:tcPr>
            <w:tcW w:w="1482" w:type="dxa"/>
            <w:shd w:val="clear" w:color="auto" w:fill="F2F2F2" w:themeFill="background1" w:themeFillShade="F2"/>
            <w:vAlign w:val="center"/>
          </w:tcPr>
          <w:p w:rsidR="003C7985" w:rsidRPr="00846F35" w:rsidRDefault="003C7985" w:rsidP="00EE0EA7">
            <w:pPr>
              <w:spacing w:after="0" w:line="240" w:lineRule="auto"/>
              <w:ind w:left="8"/>
              <w:rPr>
                <w:rFonts w:ascii="Arial" w:hAnsi="Arial" w:cs="Arial"/>
                <w:sz w:val="18"/>
                <w:szCs w:val="18"/>
              </w:rPr>
            </w:pPr>
            <w:r w:rsidRPr="00846F35">
              <w:rPr>
                <w:rFonts w:ascii="Arial" w:hAnsi="Arial" w:cs="Arial"/>
                <w:sz w:val="18"/>
                <w:szCs w:val="18"/>
              </w:rPr>
              <w:t>B. Materials (</w:t>
            </w:r>
            <w:r w:rsidR="00673A53" w:rsidRPr="00846F35">
              <w:rPr>
                <w:rFonts w:ascii="Arial" w:hAnsi="Arial" w:cs="Arial"/>
                <w:sz w:val="18"/>
                <w:szCs w:val="18"/>
              </w:rPr>
              <w:t>d</w:t>
            </w:r>
            <w:r w:rsidRPr="00846F35">
              <w:rPr>
                <w:rFonts w:ascii="Arial" w:hAnsi="Arial" w:cs="Arial"/>
                <w:sz w:val="18"/>
                <w:szCs w:val="18"/>
              </w:rPr>
              <w:t>escribe, including</w:t>
            </w:r>
            <w:r w:rsidR="00673A53" w:rsidRPr="00846F35">
              <w:rPr>
                <w:rFonts w:ascii="Arial" w:hAnsi="Arial" w:cs="Arial"/>
                <w:sz w:val="18"/>
                <w:szCs w:val="18"/>
              </w:rPr>
              <w:t>:</w:t>
            </w:r>
            <w:r w:rsidRPr="00846F35">
              <w:rPr>
                <w:rFonts w:ascii="Arial" w:hAnsi="Arial" w:cs="Arial"/>
                <w:sz w:val="18"/>
                <w:szCs w:val="18"/>
              </w:rPr>
              <w:t xml:space="preserve"> dimensions</w:t>
            </w:r>
            <w:r w:rsidR="00673A53" w:rsidRPr="00846F35">
              <w:rPr>
                <w:rFonts w:ascii="Arial" w:hAnsi="Arial" w:cs="Arial"/>
                <w:sz w:val="18"/>
                <w:szCs w:val="18"/>
              </w:rPr>
              <w:t>,</w:t>
            </w:r>
            <w:r w:rsidRPr="00846F35">
              <w:rPr>
                <w:rFonts w:ascii="Arial" w:hAnsi="Arial" w:cs="Arial"/>
                <w:sz w:val="18"/>
                <w:szCs w:val="18"/>
              </w:rPr>
              <w:t xml:space="preserve"> length, width, thickness)</w:t>
            </w:r>
          </w:p>
        </w:tc>
        <w:tc>
          <w:tcPr>
            <w:tcW w:w="148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r w:rsidRPr="00846F35">
              <w:rPr>
                <w:rFonts w:ascii="Arial" w:hAnsi="Arial" w:cs="Arial"/>
                <w:sz w:val="18"/>
                <w:szCs w:val="18"/>
              </w:rPr>
              <w:t xml:space="preserve">C. Cost </w:t>
            </w:r>
            <w:r w:rsidR="001770F4" w:rsidRPr="00846F35">
              <w:rPr>
                <w:rFonts w:ascii="Arial" w:hAnsi="Arial" w:cs="Arial"/>
                <w:sz w:val="18"/>
                <w:szCs w:val="18"/>
              </w:rPr>
              <w:t>p</w:t>
            </w:r>
            <w:r w:rsidRPr="00846F35">
              <w:rPr>
                <w:rFonts w:ascii="Arial" w:hAnsi="Arial" w:cs="Arial"/>
                <w:sz w:val="18"/>
                <w:szCs w:val="18"/>
              </w:rPr>
              <w:t xml:space="preserve">er </w:t>
            </w:r>
            <w:r w:rsidR="001770F4" w:rsidRPr="00846F35">
              <w:rPr>
                <w:rFonts w:ascii="Arial" w:hAnsi="Arial" w:cs="Arial"/>
                <w:sz w:val="18"/>
                <w:szCs w:val="18"/>
              </w:rPr>
              <w:t>u</w:t>
            </w:r>
            <w:r w:rsidRPr="00846F35">
              <w:rPr>
                <w:rFonts w:ascii="Arial" w:hAnsi="Arial" w:cs="Arial"/>
                <w:sz w:val="18"/>
                <w:szCs w:val="18"/>
              </w:rPr>
              <w:t>nit</w:t>
            </w:r>
          </w:p>
        </w:tc>
        <w:tc>
          <w:tcPr>
            <w:tcW w:w="148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r w:rsidRPr="00846F35">
              <w:rPr>
                <w:rFonts w:ascii="Arial" w:hAnsi="Arial" w:cs="Arial"/>
                <w:sz w:val="18"/>
                <w:szCs w:val="18"/>
              </w:rPr>
              <w:t>D. Quantity in entire sign</w:t>
            </w:r>
          </w:p>
        </w:tc>
        <w:tc>
          <w:tcPr>
            <w:tcW w:w="148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r w:rsidRPr="00846F35">
              <w:rPr>
                <w:rFonts w:ascii="Arial" w:hAnsi="Arial" w:cs="Arial"/>
                <w:sz w:val="18"/>
                <w:szCs w:val="18"/>
              </w:rPr>
              <w:t xml:space="preserve">E. </w:t>
            </w:r>
            <w:r w:rsidR="002A601E" w:rsidRPr="00846F35">
              <w:rPr>
                <w:rFonts w:ascii="Arial" w:hAnsi="Arial" w:cs="Arial"/>
                <w:sz w:val="18"/>
                <w:szCs w:val="18"/>
              </w:rPr>
              <w:t>E</w:t>
            </w:r>
            <w:r w:rsidRPr="00846F35">
              <w:rPr>
                <w:rFonts w:ascii="Arial" w:hAnsi="Arial" w:cs="Arial"/>
                <w:sz w:val="18"/>
                <w:szCs w:val="18"/>
              </w:rPr>
              <w:t xml:space="preserve">ntire sign </w:t>
            </w:r>
            <w:r w:rsidR="002A601E" w:rsidRPr="00846F35">
              <w:rPr>
                <w:rFonts w:ascii="Arial" w:hAnsi="Arial" w:cs="Arial"/>
                <w:sz w:val="18"/>
                <w:szCs w:val="18"/>
              </w:rPr>
              <w:t xml:space="preserve">cost </w:t>
            </w:r>
            <w:r w:rsidRPr="00846F35">
              <w:rPr>
                <w:rFonts w:ascii="Arial" w:hAnsi="Arial" w:cs="Arial"/>
                <w:sz w:val="18"/>
                <w:szCs w:val="18"/>
              </w:rPr>
              <w:t xml:space="preserve">(cost per unit </w:t>
            </w:r>
            <w:r w:rsidR="001770F4" w:rsidRPr="00846F35">
              <w:rPr>
                <w:rFonts w:ascii="Arial" w:hAnsi="Arial" w:cs="Arial"/>
                <w:sz w:val="18"/>
                <w:szCs w:val="18"/>
              </w:rPr>
              <w:t>x</w:t>
            </w:r>
            <w:r w:rsidRPr="00846F35">
              <w:rPr>
                <w:rFonts w:ascii="Arial" w:hAnsi="Arial" w:cs="Arial"/>
                <w:sz w:val="18"/>
                <w:szCs w:val="18"/>
              </w:rPr>
              <w:t xml:space="preserve"> quantity in entire sign)</w:t>
            </w:r>
          </w:p>
        </w:tc>
        <w:tc>
          <w:tcPr>
            <w:tcW w:w="148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r w:rsidRPr="00846F35">
              <w:rPr>
                <w:rFonts w:ascii="Arial" w:hAnsi="Arial" w:cs="Arial"/>
                <w:sz w:val="18"/>
                <w:szCs w:val="18"/>
              </w:rPr>
              <w:t>F. Quantity used in repair</w:t>
            </w:r>
          </w:p>
        </w:tc>
        <w:tc>
          <w:tcPr>
            <w:tcW w:w="1482" w:type="dxa"/>
            <w:shd w:val="clear" w:color="auto" w:fill="F2F2F2" w:themeFill="background1" w:themeFillShade="F2"/>
            <w:vAlign w:val="center"/>
          </w:tcPr>
          <w:p w:rsidR="003C7985" w:rsidRPr="00846F35" w:rsidRDefault="003C7985" w:rsidP="00EE0EA7">
            <w:pPr>
              <w:spacing w:after="0" w:line="240" w:lineRule="auto"/>
              <w:ind w:left="11"/>
              <w:rPr>
                <w:rFonts w:ascii="Arial" w:hAnsi="Arial" w:cs="Arial"/>
                <w:sz w:val="18"/>
                <w:szCs w:val="18"/>
              </w:rPr>
            </w:pPr>
            <w:r w:rsidRPr="00846F35">
              <w:rPr>
                <w:rFonts w:ascii="Arial" w:hAnsi="Arial" w:cs="Arial"/>
                <w:sz w:val="18"/>
                <w:szCs w:val="18"/>
              </w:rPr>
              <w:t xml:space="preserve">G. </w:t>
            </w:r>
            <w:r w:rsidR="00AF68A5" w:rsidRPr="00846F35">
              <w:rPr>
                <w:rFonts w:ascii="Arial" w:hAnsi="Arial" w:cs="Arial"/>
                <w:sz w:val="18"/>
                <w:szCs w:val="18"/>
              </w:rPr>
              <w:t>R</w:t>
            </w:r>
            <w:r w:rsidRPr="00846F35">
              <w:rPr>
                <w:rFonts w:ascii="Arial" w:hAnsi="Arial" w:cs="Arial"/>
                <w:sz w:val="18"/>
                <w:szCs w:val="18"/>
              </w:rPr>
              <w:t>epair</w:t>
            </w:r>
            <w:r w:rsidR="00AF68A5" w:rsidRPr="00846F35">
              <w:rPr>
                <w:rFonts w:ascii="Arial" w:hAnsi="Arial" w:cs="Arial"/>
                <w:sz w:val="18"/>
                <w:szCs w:val="18"/>
              </w:rPr>
              <w:t xml:space="preserve"> cost</w:t>
            </w:r>
            <w:r w:rsidRPr="00846F35">
              <w:rPr>
                <w:rFonts w:ascii="Arial" w:hAnsi="Arial" w:cs="Arial"/>
                <w:sz w:val="18"/>
                <w:szCs w:val="18"/>
              </w:rPr>
              <w:t xml:space="preserve"> (cost per unit </w:t>
            </w:r>
            <w:r w:rsidR="001770F4" w:rsidRPr="00846F35">
              <w:rPr>
                <w:rFonts w:ascii="Arial" w:hAnsi="Arial" w:cs="Arial"/>
                <w:sz w:val="18"/>
                <w:szCs w:val="18"/>
              </w:rPr>
              <w:t>x</w:t>
            </w:r>
            <w:r w:rsidRPr="00846F35">
              <w:rPr>
                <w:rFonts w:ascii="Arial" w:hAnsi="Arial" w:cs="Arial"/>
                <w:sz w:val="18"/>
                <w:szCs w:val="18"/>
              </w:rPr>
              <w:t xml:space="preserve"> quantity used in repair)</w:t>
            </w:r>
          </w:p>
        </w:tc>
      </w:tr>
      <w:tr w:rsidR="00EA39C4" w:rsidRPr="00846F35" w:rsidTr="004E5A45">
        <w:trPr>
          <w:trHeight w:val="288"/>
          <w:jc w:val="center"/>
        </w:trPr>
        <w:tc>
          <w:tcPr>
            <w:tcW w:w="2052" w:type="dxa"/>
            <w:vAlign w:val="center"/>
          </w:tcPr>
          <w:p w:rsidR="00FD084B" w:rsidRPr="00846F35" w:rsidRDefault="00FD084B" w:rsidP="005A797E">
            <w:pPr>
              <w:spacing w:after="0" w:line="240" w:lineRule="auto"/>
              <w:rPr>
                <w:rFonts w:ascii="Arial" w:hAnsi="Arial" w:cs="Arial"/>
                <w:sz w:val="18"/>
                <w:szCs w:val="18"/>
              </w:rPr>
            </w:pPr>
            <w:r w:rsidRPr="00846F35">
              <w:rPr>
                <w:rFonts w:ascii="Arial" w:hAnsi="Arial" w:cs="Arial"/>
                <w:sz w:val="18"/>
                <w:szCs w:val="18"/>
              </w:rPr>
              <w:t xml:space="preserve">Advertising </w:t>
            </w:r>
            <w:r w:rsidR="005A797E">
              <w:rPr>
                <w:rFonts w:ascii="Arial" w:hAnsi="Arial" w:cs="Arial"/>
                <w:sz w:val="18"/>
                <w:szCs w:val="18"/>
              </w:rPr>
              <w:t>m</w:t>
            </w:r>
            <w:r w:rsidRPr="00846F35">
              <w:rPr>
                <w:rFonts w:ascii="Arial" w:hAnsi="Arial" w:cs="Arial"/>
                <w:sz w:val="18"/>
                <w:szCs w:val="18"/>
              </w:rPr>
              <w:t>essage</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Apron</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Border</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Fasteners</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Footings</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Lighting</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FD084B" w:rsidP="00EE0EA7">
            <w:pPr>
              <w:pStyle w:val="Header"/>
              <w:spacing w:after="0" w:line="240" w:lineRule="auto"/>
              <w:rPr>
                <w:rFonts w:ascii="Arial" w:hAnsi="Arial" w:cs="Arial"/>
                <w:sz w:val="18"/>
                <w:szCs w:val="18"/>
              </w:rPr>
            </w:pPr>
            <w:r w:rsidRPr="00846F35">
              <w:rPr>
                <w:rFonts w:ascii="Arial" w:hAnsi="Arial" w:cs="Arial"/>
                <w:sz w:val="18"/>
                <w:szCs w:val="18"/>
              </w:rPr>
              <w:t>Poles</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noProof/>
                <w:sz w:val="18"/>
                <w:szCs w:val="18"/>
              </w:rPr>
              <w:t> </w:t>
            </w:r>
            <w:r w:rsidRPr="00846F35">
              <w:rPr>
                <w:rFonts w:ascii="Arial" w:hAnsi="Arial" w:cs="Arial"/>
                <w:noProof/>
                <w:sz w:val="18"/>
                <w:szCs w:val="18"/>
              </w:rPr>
              <w:t> </w:t>
            </w:r>
            <w:r w:rsidRPr="00846F35">
              <w:rPr>
                <w:rFonts w:ascii="Arial" w:hAnsi="Arial" w:cs="Arial"/>
                <w:noProof/>
                <w:sz w:val="18"/>
                <w:szCs w:val="18"/>
              </w:rPr>
              <w:t> </w:t>
            </w:r>
            <w:r w:rsidRPr="00846F35">
              <w:rPr>
                <w:rFonts w:ascii="Arial" w:hAnsi="Arial" w:cs="Arial"/>
                <w:noProof/>
                <w:sz w:val="18"/>
                <w:szCs w:val="18"/>
              </w:rPr>
              <w:t> </w:t>
            </w:r>
            <w:r w:rsidRPr="00846F35">
              <w:rPr>
                <w:rFonts w:ascii="Arial" w:hAnsi="Arial" w:cs="Arial"/>
                <w:noProof/>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5A797E" w:rsidP="00EE0EA7">
            <w:pPr>
              <w:spacing w:after="0" w:line="240" w:lineRule="auto"/>
              <w:rPr>
                <w:rFonts w:ascii="Arial" w:hAnsi="Arial" w:cs="Arial"/>
                <w:sz w:val="18"/>
                <w:szCs w:val="18"/>
              </w:rPr>
            </w:pPr>
            <w:r>
              <w:rPr>
                <w:rFonts w:ascii="Arial" w:hAnsi="Arial" w:cs="Arial"/>
                <w:sz w:val="18"/>
                <w:szCs w:val="18"/>
              </w:rPr>
              <w:t>Sign f</w:t>
            </w:r>
            <w:r w:rsidR="00FD084B" w:rsidRPr="00846F35">
              <w:rPr>
                <w:rFonts w:ascii="Arial" w:hAnsi="Arial" w:cs="Arial"/>
                <w:sz w:val="18"/>
                <w:szCs w:val="18"/>
              </w:rPr>
              <w:t>ace</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pStyle w:val="Heade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tcBorders>
              <w:bottom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Stringers</w:t>
            </w:r>
          </w:p>
        </w:tc>
        <w:tc>
          <w:tcPr>
            <w:tcW w:w="1482" w:type="dxa"/>
            <w:tcBorders>
              <w:bottom w:val="double" w:sz="4" w:space="0" w:color="auto"/>
            </w:tcBorders>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bottom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bottom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bottom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bottom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bottom w:val="double" w:sz="4" w:space="0" w:color="auto"/>
            </w:tcBorders>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tcBorders>
              <w:top w:val="double" w:sz="4" w:space="0" w:color="auto"/>
            </w:tcBorders>
            <w:vAlign w:val="center"/>
          </w:tcPr>
          <w:p w:rsidR="00FD084B" w:rsidRPr="00846F35" w:rsidRDefault="00FD084B" w:rsidP="005A797E">
            <w:pPr>
              <w:spacing w:after="0" w:line="240" w:lineRule="auto"/>
              <w:rPr>
                <w:rFonts w:ascii="Arial" w:hAnsi="Arial" w:cs="Arial"/>
                <w:sz w:val="18"/>
                <w:szCs w:val="18"/>
              </w:rPr>
            </w:pPr>
            <w:r w:rsidRPr="00846F35">
              <w:rPr>
                <w:rFonts w:ascii="Arial" w:hAnsi="Arial" w:cs="Arial"/>
                <w:sz w:val="18"/>
                <w:szCs w:val="18"/>
              </w:rPr>
              <w:t xml:space="preserve">Other </w:t>
            </w:r>
            <w:r w:rsidR="005A797E">
              <w:rPr>
                <w:rFonts w:ascii="Arial" w:hAnsi="Arial" w:cs="Arial"/>
                <w:sz w:val="18"/>
                <w:szCs w:val="18"/>
              </w:rPr>
              <w:t>c</w:t>
            </w:r>
            <w:r w:rsidRPr="00846F35">
              <w:rPr>
                <w:rFonts w:ascii="Arial" w:hAnsi="Arial" w:cs="Arial"/>
                <w:sz w:val="18"/>
                <w:szCs w:val="18"/>
              </w:rPr>
              <w:t>osts</w:t>
            </w:r>
          </w:p>
        </w:tc>
        <w:tc>
          <w:tcPr>
            <w:tcW w:w="1482" w:type="dxa"/>
            <w:tcBorders>
              <w:top w:val="double" w:sz="4" w:space="0" w:color="auto"/>
            </w:tcBorders>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top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top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top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top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top w:val="double" w:sz="4" w:space="0" w:color="auto"/>
            </w:tcBorders>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5A797E" w:rsidP="00EE0EA7">
            <w:pPr>
              <w:pStyle w:val="Header"/>
              <w:spacing w:after="0" w:line="240" w:lineRule="auto"/>
              <w:rPr>
                <w:rFonts w:ascii="Arial" w:hAnsi="Arial" w:cs="Arial"/>
                <w:sz w:val="18"/>
                <w:szCs w:val="18"/>
              </w:rPr>
            </w:pPr>
            <w:r>
              <w:rPr>
                <w:rFonts w:ascii="Arial" w:hAnsi="Arial" w:cs="Arial"/>
                <w:sz w:val="18"/>
                <w:szCs w:val="18"/>
              </w:rPr>
              <w:t>Other e</w:t>
            </w:r>
            <w:r w:rsidR="00FD084B" w:rsidRPr="00846F35">
              <w:rPr>
                <w:rFonts w:ascii="Arial" w:hAnsi="Arial" w:cs="Arial"/>
                <w:sz w:val="18"/>
                <w:szCs w:val="18"/>
              </w:rPr>
              <w:t>lectrical</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5A797E" w:rsidP="005A797E">
            <w:pPr>
              <w:spacing w:after="0" w:line="240" w:lineRule="auto"/>
              <w:rPr>
                <w:rFonts w:ascii="Arial" w:hAnsi="Arial" w:cs="Arial"/>
                <w:sz w:val="18"/>
                <w:szCs w:val="18"/>
              </w:rPr>
            </w:pPr>
            <w:r>
              <w:rPr>
                <w:rFonts w:ascii="Arial" w:hAnsi="Arial" w:cs="Arial"/>
                <w:sz w:val="18"/>
                <w:szCs w:val="18"/>
              </w:rPr>
              <w:t>Other e</w:t>
            </w:r>
            <w:r w:rsidR="00FD084B" w:rsidRPr="00846F35">
              <w:rPr>
                <w:rFonts w:ascii="Arial" w:hAnsi="Arial" w:cs="Arial"/>
                <w:sz w:val="18"/>
                <w:szCs w:val="18"/>
              </w:rPr>
              <w:t>lements (</w:t>
            </w:r>
            <w:r>
              <w:rPr>
                <w:rFonts w:ascii="Arial" w:hAnsi="Arial" w:cs="Arial"/>
                <w:sz w:val="18"/>
                <w:szCs w:val="18"/>
              </w:rPr>
              <w:t>s</w:t>
            </w:r>
            <w:r w:rsidR="00FD084B" w:rsidRPr="00846F35">
              <w:rPr>
                <w:rFonts w:ascii="Arial" w:hAnsi="Arial" w:cs="Arial"/>
                <w:sz w:val="18"/>
                <w:szCs w:val="18"/>
              </w:rPr>
              <w:t>pecify)</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1C21A5" w:rsidRPr="00846F35" w:rsidTr="004E5A45">
        <w:trPr>
          <w:trHeight w:val="288"/>
          <w:jc w:val="center"/>
        </w:trPr>
        <w:tc>
          <w:tcPr>
            <w:tcW w:w="205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r w:rsidRPr="00846F35">
              <w:rPr>
                <w:rFonts w:ascii="Arial" w:hAnsi="Arial" w:cs="Arial"/>
                <w:sz w:val="18"/>
                <w:szCs w:val="18"/>
              </w:rPr>
              <w:t>Labor</w:t>
            </w:r>
          </w:p>
        </w:tc>
        <w:tc>
          <w:tcPr>
            <w:tcW w:w="1482" w:type="dxa"/>
            <w:shd w:val="clear" w:color="auto" w:fill="F2F2F2" w:themeFill="background1" w:themeFillShade="F2"/>
            <w:vAlign w:val="center"/>
          </w:tcPr>
          <w:p w:rsidR="003C7985" w:rsidRPr="00846F35" w:rsidRDefault="00C60CEF" w:rsidP="00EE0EA7">
            <w:pPr>
              <w:spacing w:after="0" w:line="240" w:lineRule="auto"/>
              <w:ind w:left="8"/>
              <w:rPr>
                <w:rFonts w:ascii="Arial" w:hAnsi="Arial" w:cs="Arial"/>
                <w:sz w:val="18"/>
                <w:szCs w:val="18"/>
              </w:rPr>
            </w:pPr>
            <w:r w:rsidRPr="00846F35">
              <w:rPr>
                <w:rFonts w:ascii="Arial" w:hAnsi="Arial" w:cs="Arial"/>
                <w:sz w:val="18"/>
                <w:szCs w:val="18"/>
              </w:rPr>
              <w:t>E</w:t>
            </w:r>
            <w:r w:rsidR="003C7985" w:rsidRPr="00846F35">
              <w:rPr>
                <w:rFonts w:ascii="Arial" w:hAnsi="Arial" w:cs="Arial"/>
                <w:sz w:val="18"/>
                <w:szCs w:val="18"/>
              </w:rPr>
              <w:t>mployee</w:t>
            </w:r>
            <w:r w:rsidRPr="00846F35">
              <w:rPr>
                <w:rFonts w:ascii="Arial" w:hAnsi="Arial" w:cs="Arial"/>
                <w:sz w:val="18"/>
                <w:szCs w:val="18"/>
              </w:rPr>
              <w:t xml:space="preserve"> </w:t>
            </w:r>
            <w:r w:rsidR="006D50AE" w:rsidRPr="00846F35">
              <w:rPr>
                <w:rFonts w:ascii="Arial" w:hAnsi="Arial" w:cs="Arial"/>
                <w:sz w:val="18"/>
                <w:szCs w:val="18"/>
              </w:rPr>
              <w:t>n</w:t>
            </w:r>
            <w:r w:rsidRPr="00846F35">
              <w:rPr>
                <w:rFonts w:ascii="Arial" w:hAnsi="Arial" w:cs="Arial"/>
                <w:sz w:val="18"/>
                <w:szCs w:val="18"/>
              </w:rPr>
              <w:t>ame</w:t>
            </w:r>
          </w:p>
        </w:tc>
        <w:tc>
          <w:tcPr>
            <w:tcW w:w="148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r w:rsidRPr="00846F35">
              <w:rPr>
                <w:rFonts w:ascii="Arial" w:hAnsi="Arial" w:cs="Arial"/>
                <w:sz w:val="18"/>
                <w:szCs w:val="18"/>
              </w:rPr>
              <w:t xml:space="preserve">Hourly </w:t>
            </w:r>
            <w:r w:rsidR="006D50AE" w:rsidRPr="00846F35">
              <w:rPr>
                <w:rFonts w:ascii="Arial" w:hAnsi="Arial" w:cs="Arial"/>
                <w:sz w:val="18"/>
                <w:szCs w:val="18"/>
              </w:rPr>
              <w:t>s</w:t>
            </w:r>
            <w:r w:rsidRPr="00846F35">
              <w:rPr>
                <w:rFonts w:ascii="Arial" w:hAnsi="Arial" w:cs="Arial"/>
                <w:sz w:val="18"/>
                <w:szCs w:val="18"/>
              </w:rPr>
              <w:t>alary</w:t>
            </w:r>
          </w:p>
        </w:tc>
        <w:tc>
          <w:tcPr>
            <w:tcW w:w="148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r w:rsidRPr="00846F35">
              <w:rPr>
                <w:rFonts w:ascii="Arial" w:hAnsi="Arial" w:cs="Arial"/>
                <w:sz w:val="18"/>
                <w:szCs w:val="18"/>
              </w:rPr>
              <w:t>Estimated hours needed to build new sign</w:t>
            </w:r>
          </w:p>
        </w:tc>
        <w:tc>
          <w:tcPr>
            <w:tcW w:w="148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r w:rsidRPr="00846F35">
              <w:rPr>
                <w:rFonts w:ascii="Arial" w:hAnsi="Arial" w:cs="Arial"/>
                <w:sz w:val="18"/>
                <w:szCs w:val="18"/>
              </w:rPr>
              <w:t xml:space="preserve">Salary </w:t>
            </w:r>
            <w:r w:rsidR="002310E1" w:rsidRPr="00846F35">
              <w:rPr>
                <w:rFonts w:ascii="Arial" w:hAnsi="Arial" w:cs="Arial"/>
                <w:sz w:val="18"/>
                <w:szCs w:val="18"/>
              </w:rPr>
              <w:t>x</w:t>
            </w:r>
            <w:r w:rsidRPr="00846F35">
              <w:rPr>
                <w:rFonts w:ascii="Arial" w:hAnsi="Arial" w:cs="Arial"/>
                <w:sz w:val="18"/>
                <w:szCs w:val="18"/>
              </w:rPr>
              <w:t xml:space="preserve"> </w:t>
            </w:r>
            <w:r w:rsidR="006D50AE" w:rsidRPr="00846F35">
              <w:rPr>
                <w:rFonts w:ascii="Arial" w:hAnsi="Arial" w:cs="Arial"/>
                <w:sz w:val="18"/>
                <w:szCs w:val="18"/>
              </w:rPr>
              <w:t>h</w:t>
            </w:r>
            <w:r w:rsidRPr="00846F35">
              <w:rPr>
                <w:rFonts w:ascii="Arial" w:hAnsi="Arial" w:cs="Arial"/>
                <w:sz w:val="18"/>
                <w:szCs w:val="18"/>
              </w:rPr>
              <w:t>ours needed to build new sign</w:t>
            </w:r>
          </w:p>
        </w:tc>
        <w:tc>
          <w:tcPr>
            <w:tcW w:w="1482" w:type="dxa"/>
            <w:shd w:val="clear" w:color="auto" w:fill="F2F2F2" w:themeFill="background1" w:themeFillShade="F2"/>
            <w:vAlign w:val="center"/>
          </w:tcPr>
          <w:p w:rsidR="003C7985" w:rsidRPr="00846F35" w:rsidRDefault="003C7985" w:rsidP="00F40A4F">
            <w:pPr>
              <w:pStyle w:val="FootnoteText"/>
              <w:spacing w:line="240" w:lineRule="auto"/>
              <w:jc w:val="left"/>
              <w:rPr>
                <w:rFonts w:ascii="Arial" w:hAnsi="Arial" w:cs="Arial"/>
                <w:sz w:val="18"/>
                <w:szCs w:val="18"/>
              </w:rPr>
            </w:pPr>
            <w:r w:rsidRPr="00846F35">
              <w:rPr>
                <w:rFonts w:ascii="Arial" w:hAnsi="Arial" w:cs="Arial"/>
                <w:sz w:val="18"/>
                <w:szCs w:val="18"/>
              </w:rPr>
              <w:t>Hours needed to repair sign, incl. salvaging materials, site preparation, clearing debris, constructing</w:t>
            </w:r>
          </w:p>
        </w:tc>
        <w:tc>
          <w:tcPr>
            <w:tcW w:w="1482" w:type="dxa"/>
            <w:shd w:val="clear" w:color="auto" w:fill="F2F2F2" w:themeFill="background1" w:themeFillShade="F2"/>
            <w:vAlign w:val="center"/>
          </w:tcPr>
          <w:p w:rsidR="003C7985" w:rsidRPr="00846F35" w:rsidRDefault="003C7985" w:rsidP="00EE0EA7">
            <w:pPr>
              <w:spacing w:after="0" w:line="240" w:lineRule="auto"/>
              <w:ind w:left="11"/>
              <w:rPr>
                <w:rFonts w:ascii="Arial" w:hAnsi="Arial" w:cs="Arial"/>
                <w:sz w:val="18"/>
                <w:szCs w:val="18"/>
              </w:rPr>
            </w:pPr>
            <w:r w:rsidRPr="00846F35">
              <w:rPr>
                <w:rFonts w:ascii="Arial" w:hAnsi="Arial" w:cs="Arial"/>
                <w:sz w:val="18"/>
                <w:szCs w:val="18"/>
              </w:rPr>
              <w:t xml:space="preserve">Salary </w:t>
            </w:r>
            <w:r w:rsidR="006D50AE" w:rsidRPr="00846F35">
              <w:rPr>
                <w:rFonts w:ascii="Arial" w:hAnsi="Arial" w:cs="Arial"/>
                <w:sz w:val="18"/>
                <w:szCs w:val="18"/>
              </w:rPr>
              <w:t>x</w:t>
            </w:r>
            <w:r w:rsidRPr="00846F35">
              <w:rPr>
                <w:rFonts w:ascii="Arial" w:hAnsi="Arial" w:cs="Arial"/>
                <w:sz w:val="18"/>
                <w:szCs w:val="18"/>
              </w:rPr>
              <w:t xml:space="preserve"> </w:t>
            </w:r>
            <w:r w:rsidR="006D50AE" w:rsidRPr="00846F35">
              <w:rPr>
                <w:rFonts w:ascii="Arial" w:hAnsi="Arial" w:cs="Arial"/>
                <w:sz w:val="18"/>
                <w:szCs w:val="18"/>
              </w:rPr>
              <w:t>h</w:t>
            </w:r>
            <w:r w:rsidRPr="00846F35">
              <w:rPr>
                <w:rFonts w:ascii="Arial" w:hAnsi="Arial" w:cs="Arial"/>
                <w:sz w:val="18"/>
                <w:szCs w:val="18"/>
              </w:rPr>
              <w:t>ours needed to repair sign</w:t>
            </w:r>
          </w:p>
        </w:tc>
      </w:tr>
      <w:tr w:rsidR="00EA39C4" w:rsidRPr="00846F35" w:rsidTr="004E5A45">
        <w:trPr>
          <w:trHeight w:val="288"/>
          <w:jc w:val="center"/>
        </w:trPr>
        <w:tc>
          <w:tcPr>
            <w:tcW w:w="2052" w:type="dxa"/>
            <w:vAlign w:val="center"/>
          </w:tcPr>
          <w:p w:rsidR="002310E1" w:rsidRPr="00846F35" w:rsidRDefault="00966967" w:rsidP="00EE0EA7">
            <w:pPr>
              <w:spacing w:after="0" w:line="240" w:lineRule="auto"/>
              <w:rPr>
                <w:rFonts w:ascii="Arial" w:hAnsi="Arial" w:cs="Arial"/>
                <w:smallCaps/>
                <w:sz w:val="18"/>
                <w:szCs w:val="18"/>
              </w:rPr>
            </w:pPr>
            <w:r w:rsidRPr="00846F35">
              <w:rPr>
                <w:rFonts w:ascii="Arial" w:hAnsi="Arial" w:cs="Arial"/>
                <w:smallCaps/>
                <w:sz w:val="18"/>
                <w:szCs w:val="18"/>
              </w:rPr>
              <w:fldChar w:fldCharType="begin">
                <w:ffData>
                  <w:name w:val=""/>
                  <w:enabled/>
                  <w:calcOnExit w:val="0"/>
                  <w:textInput/>
                </w:ffData>
              </w:fldChar>
            </w:r>
            <w:r w:rsidR="001770F4" w:rsidRPr="00846F35">
              <w:rPr>
                <w:rFonts w:ascii="Arial" w:hAnsi="Arial" w:cs="Arial"/>
                <w:smallCaps/>
                <w:sz w:val="18"/>
                <w:szCs w:val="18"/>
              </w:rPr>
              <w:instrText xml:space="preserve"> FORMTEXT </w:instrText>
            </w:r>
            <w:r w:rsidRPr="00846F35">
              <w:rPr>
                <w:rFonts w:ascii="Arial" w:hAnsi="Arial" w:cs="Arial"/>
                <w:smallCaps/>
                <w:sz w:val="18"/>
                <w:szCs w:val="18"/>
              </w:rPr>
            </w:r>
            <w:r w:rsidRPr="00846F35">
              <w:rPr>
                <w:rFonts w:ascii="Arial" w:hAnsi="Arial" w:cs="Arial"/>
                <w:smallCaps/>
                <w:sz w:val="18"/>
                <w:szCs w:val="18"/>
              </w:rPr>
              <w:fldChar w:fldCharType="separate"/>
            </w:r>
            <w:r w:rsidR="001770F4" w:rsidRPr="00846F35">
              <w:rPr>
                <w:rFonts w:ascii="Arial" w:hAnsi="Arial" w:cs="Arial"/>
                <w:smallCaps/>
                <w:sz w:val="18"/>
                <w:szCs w:val="18"/>
              </w:rPr>
              <w:t> </w:t>
            </w:r>
            <w:r w:rsidR="001770F4" w:rsidRPr="00846F35">
              <w:rPr>
                <w:rFonts w:ascii="Arial" w:hAnsi="Arial" w:cs="Arial"/>
                <w:smallCaps/>
                <w:sz w:val="18"/>
                <w:szCs w:val="18"/>
              </w:rPr>
              <w:t> </w:t>
            </w:r>
            <w:r w:rsidR="001770F4" w:rsidRPr="00846F35">
              <w:rPr>
                <w:rFonts w:ascii="Arial" w:hAnsi="Arial" w:cs="Arial"/>
                <w:smallCaps/>
                <w:sz w:val="18"/>
                <w:szCs w:val="18"/>
              </w:rPr>
              <w:t> </w:t>
            </w:r>
            <w:r w:rsidR="001770F4" w:rsidRPr="00846F35">
              <w:rPr>
                <w:rFonts w:ascii="Arial" w:hAnsi="Arial" w:cs="Arial"/>
                <w:smallCaps/>
                <w:sz w:val="18"/>
                <w:szCs w:val="18"/>
              </w:rPr>
              <w:t> </w:t>
            </w:r>
            <w:r w:rsidR="001770F4" w:rsidRPr="00846F35">
              <w:rPr>
                <w:rFonts w:ascii="Arial" w:hAnsi="Arial" w:cs="Arial"/>
                <w:smallCaps/>
                <w:sz w:val="18"/>
                <w:szCs w:val="18"/>
              </w:rPr>
              <w:t> </w:t>
            </w:r>
            <w:r w:rsidRPr="00846F35">
              <w:rPr>
                <w:rFonts w:ascii="Arial" w:hAnsi="Arial" w:cs="Arial"/>
                <w:smallCaps/>
                <w:sz w:val="18"/>
                <w:szCs w:val="18"/>
              </w:rPr>
              <w:fldChar w:fldCharType="end"/>
            </w:r>
          </w:p>
        </w:tc>
        <w:tc>
          <w:tcPr>
            <w:tcW w:w="1482" w:type="dxa"/>
            <w:vAlign w:val="center"/>
          </w:tcPr>
          <w:p w:rsidR="002310E1" w:rsidRPr="00846F35" w:rsidRDefault="00966967"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c>
          <w:tcPr>
            <w:tcW w:w="1482" w:type="dxa"/>
            <w:vAlign w:val="center"/>
          </w:tcPr>
          <w:p w:rsidR="002310E1" w:rsidRPr="00846F35" w:rsidRDefault="00966967"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c>
          <w:tcPr>
            <w:tcW w:w="1482" w:type="dxa"/>
            <w:vAlign w:val="center"/>
          </w:tcPr>
          <w:p w:rsidR="002310E1" w:rsidRPr="00846F35" w:rsidRDefault="00966967"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ind w:left="11"/>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2310E1" w:rsidRPr="00846F35" w:rsidRDefault="00966967" w:rsidP="00EE0EA7">
            <w:pPr>
              <w:spacing w:after="0" w:line="240" w:lineRule="auto"/>
              <w:rPr>
                <w:rFonts w:ascii="Arial" w:hAnsi="Arial" w:cs="Arial"/>
                <w:smallCaps/>
                <w:sz w:val="18"/>
                <w:szCs w:val="18"/>
              </w:rPr>
            </w:pPr>
            <w:r w:rsidRPr="00846F35">
              <w:rPr>
                <w:rFonts w:ascii="Arial" w:hAnsi="Arial" w:cs="Arial"/>
                <w:smallCaps/>
                <w:sz w:val="18"/>
                <w:szCs w:val="18"/>
              </w:rPr>
              <w:fldChar w:fldCharType="begin">
                <w:ffData>
                  <w:name w:val=""/>
                  <w:enabled/>
                  <w:calcOnExit w:val="0"/>
                  <w:textInput/>
                </w:ffData>
              </w:fldChar>
            </w:r>
            <w:r w:rsidR="001770F4" w:rsidRPr="00846F35">
              <w:rPr>
                <w:rFonts w:ascii="Arial" w:hAnsi="Arial" w:cs="Arial"/>
                <w:smallCaps/>
                <w:sz w:val="18"/>
                <w:szCs w:val="18"/>
              </w:rPr>
              <w:instrText xml:space="preserve"> FORMTEXT </w:instrText>
            </w:r>
            <w:r w:rsidRPr="00846F35">
              <w:rPr>
                <w:rFonts w:ascii="Arial" w:hAnsi="Arial" w:cs="Arial"/>
                <w:smallCaps/>
                <w:sz w:val="18"/>
                <w:szCs w:val="18"/>
              </w:rPr>
            </w:r>
            <w:r w:rsidRPr="00846F35">
              <w:rPr>
                <w:rFonts w:ascii="Arial" w:hAnsi="Arial" w:cs="Arial"/>
                <w:smallCaps/>
                <w:sz w:val="18"/>
                <w:szCs w:val="18"/>
              </w:rPr>
              <w:fldChar w:fldCharType="separate"/>
            </w:r>
            <w:r w:rsidR="001770F4" w:rsidRPr="00846F35">
              <w:rPr>
                <w:rFonts w:ascii="Arial" w:hAnsi="Arial" w:cs="Arial"/>
                <w:smallCaps/>
                <w:sz w:val="18"/>
                <w:szCs w:val="18"/>
              </w:rPr>
              <w:t> </w:t>
            </w:r>
            <w:r w:rsidR="001770F4" w:rsidRPr="00846F35">
              <w:rPr>
                <w:rFonts w:ascii="Arial" w:hAnsi="Arial" w:cs="Arial"/>
                <w:smallCaps/>
                <w:sz w:val="18"/>
                <w:szCs w:val="18"/>
              </w:rPr>
              <w:t> </w:t>
            </w:r>
            <w:r w:rsidR="001770F4" w:rsidRPr="00846F35">
              <w:rPr>
                <w:rFonts w:ascii="Arial" w:hAnsi="Arial" w:cs="Arial"/>
                <w:smallCaps/>
                <w:sz w:val="18"/>
                <w:szCs w:val="18"/>
              </w:rPr>
              <w:t> </w:t>
            </w:r>
            <w:r w:rsidR="001770F4" w:rsidRPr="00846F35">
              <w:rPr>
                <w:rFonts w:ascii="Arial" w:hAnsi="Arial" w:cs="Arial"/>
                <w:smallCaps/>
                <w:sz w:val="18"/>
                <w:szCs w:val="18"/>
              </w:rPr>
              <w:t> </w:t>
            </w:r>
            <w:r w:rsidR="001770F4" w:rsidRPr="00846F35">
              <w:rPr>
                <w:rFonts w:ascii="Arial" w:hAnsi="Arial" w:cs="Arial"/>
                <w:smallCaps/>
                <w:sz w:val="18"/>
                <w:szCs w:val="18"/>
              </w:rPr>
              <w:t> </w:t>
            </w:r>
            <w:r w:rsidRPr="00846F35">
              <w:rPr>
                <w:rFonts w:ascii="Arial" w:hAnsi="Arial" w:cs="Arial"/>
                <w:smallCaps/>
                <w:sz w:val="18"/>
                <w:szCs w:val="18"/>
              </w:rPr>
              <w:fldChar w:fldCharType="end"/>
            </w:r>
          </w:p>
        </w:tc>
        <w:tc>
          <w:tcPr>
            <w:tcW w:w="1482" w:type="dxa"/>
            <w:vAlign w:val="center"/>
          </w:tcPr>
          <w:p w:rsidR="002310E1" w:rsidRPr="00846F35" w:rsidRDefault="00966967"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c>
          <w:tcPr>
            <w:tcW w:w="1482" w:type="dxa"/>
            <w:vAlign w:val="center"/>
          </w:tcPr>
          <w:p w:rsidR="002310E1" w:rsidRPr="00846F35" w:rsidRDefault="00966967"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c>
          <w:tcPr>
            <w:tcW w:w="1482" w:type="dxa"/>
            <w:vAlign w:val="center"/>
          </w:tcPr>
          <w:p w:rsidR="002310E1" w:rsidRPr="00846F35" w:rsidRDefault="00966967"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ind w:left="11"/>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r>
      <w:tr w:rsidR="00EA39C4" w:rsidRPr="00846F35" w:rsidTr="004E5A45">
        <w:trPr>
          <w:trHeight w:val="288"/>
          <w:jc w:val="center"/>
        </w:trPr>
        <w:tc>
          <w:tcPr>
            <w:tcW w:w="2052" w:type="dxa"/>
            <w:shd w:val="clear" w:color="auto" w:fill="D9D9D9" w:themeFill="background1" w:themeFillShade="D9"/>
            <w:vAlign w:val="center"/>
          </w:tcPr>
          <w:p w:rsidR="002310E1" w:rsidRPr="00846F35" w:rsidRDefault="00E11FAC" w:rsidP="00EE0EA7">
            <w:pPr>
              <w:spacing w:after="0" w:line="240" w:lineRule="auto"/>
              <w:rPr>
                <w:rFonts w:ascii="Arial" w:hAnsi="Arial" w:cs="Arial"/>
                <w:sz w:val="18"/>
                <w:szCs w:val="18"/>
              </w:rPr>
            </w:pPr>
            <w:r w:rsidRPr="00846F35">
              <w:rPr>
                <w:rFonts w:ascii="Arial" w:hAnsi="Arial" w:cs="Arial"/>
                <w:sz w:val="18"/>
                <w:szCs w:val="18"/>
              </w:rPr>
              <w:t>T</w:t>
            </w:r>
            <w:r w:rsidR="002310E1" w:rsidRPr="00846F35">
              <w:rPr>
                <w:rFonts w:ascii="Arial" w:hAnsi="Arial" w:cs="Arial"/>
                <w:sz w:val="18"/>
                <w:szCs w:val="18"/>
              </w:rPr>
              <w:t>ravel</w:t>
            </w:r>
          </w:p>
        </w:tc>
        <w:tc>
          <w:tcPr>
            <w:tcW w:w="1482" w:type="dxa"/>
            <w:vAlign w:val="center"/>
          </w:tcPr>
          <w:p w:rsidR="002310E1" w:rsidRPr="00846F35" w:rsidRDefault="00966967"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c>
          <w:tcPr>
            <w:tcW w:w="1482" w:type="dxa"/>
            <w:vAlign w:val="center"/>
          </w:tcPr>
          <w:p w:rsidR="002310E1" w:rsidRPr="00846F35" w:rsidRDefault="00966967"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c>
          <w:tcPr>
            <w:tcW w:w="1482" w:type="dxa"/>
            <w:vAlign w:val="center"/>
          </w:tcPr>
          <w:p w:rsidR="002310E1" w:rsidRPr="00846F35" w:rsidRDefault="00966967"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ind w:left="11"/>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r>
      <w:tr w:rsidR="00F40A4F" w:rsidRPr="00846F35" w:rsidTr="00616F2E">
        <w:trPr>
          <w:trHeight w:val="621"/>
          <w:jc w:val="center"/>
        </w:trPr>
        <w:tc>
          <w:tcPr>
            <w:tcW w:w="6498" w:type="dxa"/>
            <w:gridSpan w:val="4"/>
            <w:shd w:val="clear" w:color="auto" w:fill="auto"/>
            <w:vAlign w:val="center"/>
          </w:tcPr>
          <w:p w:rsidR="00F40A4F" w:rsidRPr="00846F35" w:rsidRDefault="00F40A4F" w:rsidP="004E5A45">
            <w:pPr>
              <w:spacing w:after="0" w:line="240" w:lineRule="auto"/>
              <w:rPr>
                <w:rFonts w:ascii="Arial" w:hAnsi="Arial" w:cs="Arial"/>
                <w:sz w:val="18"/>
                <w:szCs w:val="18"/>
              </w:rPr>
            </w:pPr>
            <w:r w:rsidRPr="00846F35">
              <w:rPr>
                <w:rFonts w:ascii="Arial" w:hAnsi="Arial" w:cs="Arial"/>
                <w:sz w:val="18"/>
                <w:szCs w:val="18"/>
              </w:rPr>
              <w:t xml:space="preserve">Note: If labor and travel costs for repairs are less than estimated costs for erecting new sign, include explanation: </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40A4F" w:rsidRPr="00846F35" w:rsidRDefault="00F40A4F" w:rsidP="004E5A45">
            <w:pPr>
              <w:spacing w:after="0" w:line="240" w:lineRule="auto"/>
              <w:rPr>
                <w:rFonts w:ascii="Arial" w:hAnsi="Arial" w:cs="Arial"/>
                <w:sz w:val="18"/>
                <w:szCs w:val="18"/>
              </w:rPr>
            </w:pPr>
            <w:r w:rsidRPr="00846F35">
              <w:rPr>
                <w:rFonts w:ascii="Arial" w:hAnsi="Arial" w:cs="Arial"/>
                <w:sz w:val="18"/>
                <w:szCs w:val="18"/>
              </w:rPr>
              <w:t>Sum of costs</w:t>
            </w:r>
          </w:p>
          <w:p w:rsidR="00F40A4F" w:rsidRPr="00846F35" w:rsidRDefault="00F40A4F" w:rsidP="004E5A45">
            <w:pPr>
              <w:spacing w:after="0" w:line="240" w:lineRule="auto"/>
              <w:rPr>
                <w:rFonts w:ascii="Arial" w:hAnsi="Arial" w:cs="Arial"/>
                <w:sz w:val="18"/>
                <w:szCs w:val="18"/>
              </w:rPr>
            </w:pPr>
            <w:r w:rsidRPr="00846F35">
              <w:rPr>
                <w:rFonts w:ascii="Arial" w:hAnsi="Arial" w:cs="Arial"/>
                <w:sz w:val="18"/>
                <w:szCs w:val="18"/>
              </w:rPr>
              <w:t>Column E</w:t>
            </w:r>
          </w:p>
          <w:p w:rsidR="00F40A4F" w:rsidRPr="00846F35" w:rsidRDefault="00F40A4F" w:rsidP="004E5A45">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40A4F" w:rsidRPr="00846F35" w:rsidRDefault="00F40A4F" w:rsidP="004E5A45">
            <w:pPr>
              <w:spacing w:after="0" w:line="240" w:lineRule="auto"/>
              <w:rPr>
                <w:rFonts w:ascii="Arial" w:hAnsi="Arial" w:cs="Arial"/>
                <w:sz w:val="18"/>
                <w:szCs w:val="18"/>
              </w:rPr>
            </w:pPr>
          </w:p>
        </w:tc>
        <w:tc>
          <w:tcPr>
            <w:tcW w:w="1482" w:type="dxa"/>
            <w:vAlign w:val="center"/>
          </w:tcPr>
          <w:p w:rsidR="00F40A4F" w:rsidRPr="00846F35" w:rsidRDefault="00F40A4F" w:rsidP="004E5A45">
            <w:pPr>
              <w:spacing w:after="0" w:line="240" w:lineRule="auto"/>
              <w:ind w:left="11"/>
              <w:rPr>
                <w:rFonts w:ascii="Arial" w:hAnsi="Arial" w:cs="Arial"/>
                <w:sz w:val="18"/>
                <w:szCs w:val="18"/>
              </w:rPr>
            </w:pPr>
            <w:r w:rsidRPr="00846F35">
              <w:rPr>
                <w:rFonts w:ascii="Arial" w:hAnsi="Arial" w:cs="Arial"/>
                <w:sz w:val="18"/>
                <w:szCs w:val="18"/>
              </w:rPr>
              <w:t>Sum of costs</w:t>
            </w:r>
          </w:p>
          <w:p w:rsidR="00F40A4F" w:rsidRPr="00846F35" w:rsidRDefault="00F40A4F" w:rsidP="004E5A45">
            <w:pPr>
              <w:spacing w:after="0" w:line="240" w:lineRule="auto"/>
              <w:ind w:left="11"/>
              <w:rPr>
                <w:rFonts w:ascii="Arial" w:hAnsi="Arial" w:cs="Arial"/>
                <w:sz w:val="18"/>
                <w:szCs w:val="18"/>
              </w:rPr>
            </w:pPr>
            <w:r w:rsidRPr="00846F35">
              <w:rPr>
                <w:rFonts w:ascii="Arial" w:hAnsi="Arial" w:cs="Arial"/>
                <w:sz w:val="18"/>
                <w:szCs w:val="18"/>
              </w:rPr>
              <w:t>Column G</w:t>
            </w:r>
          </w:p>
          <w:p w:rsidR="00F40A4F" w:rsidRPr="00846F35" w:rsidRDefault="00F40A4F" w:rsidP="004E5A45">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4E5A45" w:rsidRPr="00846F35" w:rsidTr="004E5A45">
        <w:trPr>
          <w:trHeight w:val="288"/>
          <w:jc w:val="center"/>
        </w:trPr>
        <w:tc>
          <w:tcPr>
            <w:tcW w:w="10944" w:type="dxa"/>
            <w:gridSpan w:val="7"/>
            <w:vAlign w:val="center"/>
          </w:tcPr>
          <w:p w:rsidR="004E5A45" w:rsidRPr="00846F35" w:rsidRDefault="004E5A45" w:rsidP="00701E2A">
            <w:pPr>
              <w:tabs>
                <w:tab w:val="right" w:pos="14238"/>
              </w:tabs>
              <w:spacing w:before="120" w:after="120" w:line="240" w:lineRule="auto"/>
              <w:ind w:left="1098"/>
              <w:rPr>
                <w:rFonts w:ascii="Arial" w:hAnsi="Arial" w:cs="Arial"/>
                <w:sz w:val="18"/>
                <w:szCs w:val="18"/>
              </w:rPr>
            </w:pPr>
            <w:r w:rsidRPr="00846F35">
              <w:rPr>
                <w:rFonts w:ascii="Arial" w:hAnsi="Arial" w:cs="Arial"/>
                <w:sz w:val="18"/>
                <w:szCs w:val="18"/>
              </w:rPr>
              <w:t xml:space="preserve">Ratio of repair costs to replacement costs (sum of Column G divided </w:t>
            </w:r>
            <w:r w:rsidR="00701E2A">
              <w:rPr>
                <w:rFonts w:ascii="Arial" w:hAnsi="Arial" w:cs="Arial"/>
                <w:sz w:val="18"/>
                <w:szCs w:val="18"/>
              </w:rPr>
              <w:t xml:space="preserve">(÷) </w:t>
            </w:r>
            <w:r w:rsidRPr="00846F35">
              <w:rPr>
                <w:rFonts w:ascii="Arial" w:hAnsi="Arial" w:cs="Arial"/>
                <w:sz w:val="18"/>
                <w:szCs w:val="18"/>
              </w:rPr>
              <w:t>by sum of Column E  [G / E])</w:t>
            </w:r>
            <w:r w:rsidR="00701E2A">
              <w:rPr>
                <w:rFonts w:ascii="Arial" w:hAnsi="Arial" w:cs="Arial"/>
                <w:sz w:val="18"/>
                <w:szCs w:val="18"/>
              </w:rPr>
              <w:t xml:space="preserve"> =</w:t>
            </w:r>
            <w:r w:rsidRPr="00846F35">
              <w:rPr>
                <w:rFonts w:ascii="Arial" w:hAnsi="Arial" w:cs="Arial"/>
                <w:sz w:val="18"/>
                <w:szCs w:val="18"/>
              </w:rPr>
              <w:t xml:space="preserve"> </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r w:rsidRPr="00846F35">
              <w:rPr>
                <w:rFonts w:ascii="Arial" w:hAnsi="Arial" w:cs="Arial"/>
                <w:sz w:val="18"/>
                <w:szCs w:val="18"/>
              </w:rPr>
              <w:t xml:space="preserve"> %</w:t>
            </w:r>
          </w:p>
        </w:tc>
      </w:tr>
    </w:tbl>
    <w:p w:rsidR="003C7985" w:rsidRPr="005D5854" w:rsidRDefault="00C60CEF" w:rsidP="00B76DD0">
      <w:pPr>
        <w:pStyle w:val="FootnoteText"/>
        <w:spacing w:before="240" w:after="120" w:line="240" w:lineRule="auto"/>
        <w:rPr>
          <w:rFonts w:ascii="Arial" w:hAnsi="Arial" w:cs="Arial"/>
          <w:sz w:val="18"/>
          <w:szCs w:val="18"/>
        </w:rPr>
      </w:pPr>
      <w:r w:rsidRPr="005D5854">
        <w:rPr>
          <w:rFonts w:ascii="Arial" w:hAnsi="Arial" w:cs="Arial"/>
          <w:sz w:val="18"/>
          <w:szCs w:val="18"/>
        </w:rPr>
        <w:t xml:space="preserve">* </w:t>
      </w:r>
      <w:r w:rsidR="003C7985" w:rsidRPr="005D5854">
        <w:rPr>
          <w:rFonts w:ascii="Arial" w:hAnsi="Arial" w:cs="Arial"/>
          <w:sz w:val="18"/>
          <w:szCs w:val="18"/>
        </w:rPr>
        <w:t xml:space="preserve">This worksheet complies with </w:t>
      </w:r>
      <w:r w:rsidR="003C7985" w:rsidRPr="005D5854">
        <w:rPr>
          <w:rFonts w:ascii="Arial" w:hAnsi="Arial" w:cs="Arial"/>
          <w:i/>
          <w:iCs/>
          <w:sz w:val="18"/>
          <w:szCs w:val="18"/>
        </w:rPr>
        <w:t>In the Matter of Collins Outdoor Advertising Sign</w:t>
      </w:r>
      <w:r w:rsidR="003C7985" w:rsidRPr="005D5854">
        <w:rPr>
          <w:rFonts w:ascii="Arial" w:hAnsi="Arial" w:cs="Arial"/>
          <w:sz w:val="18"/>
          <w:szCs w:val="18"/>
        </w:rPr>
        <w:t xml:space="preserve"> (Old Towne Inn Sign), Case No. 98-H-1099 and 98-H-1100 (DOHA October 18, 1999), </w:t>
      </w:r>
      <w:r w:rsidR="003C7985" w:rsidRPr="005D5854">
        <w:rPr>
          <w:rFonts w:ascii="Arial" w:hAnsi="Arial" w:cs="Arial"/>
          <w:i/>
          <w:iCs/>
          <w:sz w:val="18"/>
          <w:szCs w:val="18"/>
        </w:rPr>
        <w:t>available at</w:t>
      </w:r>
      <w:r w:rsidR="003C7985" w:rsidRPr="005D5854">
        <w:rPr>
          <w:rFonts w:ascii="Arial" w:hAnsi="Arial" w:cs="Arial"/>
          <w:sz w:val="18"/>
          <w:szCs w:val="18"/>
        </w:rPr>
        <w:t xml:space="preserve"> </w:t>
      </w:r>
      <w:hyperlink r:id="rId6" w:history="1">
        <w:r w:rsidR="003C7985" w:rsidRPr="005D5854">
          <w:rPr>
            <w:rStyle w:val="Hyperlink"/>
            <w:rFonts w:ascii="Arial" w:hAnsi="Arial" w:cs="Arial"/>
            <w:sz w:val="18"/>
            <w:szCs w:val="18"/>
          </w:rPr>
          <w:t>http://dha.state.wi.us/static/Decisions/DOT/1995-1999/98-H-1099.pdf</w:t>
        </w:r>
      </w:hyperlink>
      <w:r w:rsidRPr="005D5854">
        <w:rPr>
          <w:rFonts w:ascii="Arial" w:hAnsi="Arial" w:cs="Arial"/>
          <w:sz w:val="18"/>
          <w:szCs w:val="18"/>
        </w:rPr>
        <w:t>.</w:t>
      </w:r>
    </w:p>
    <w:p w:rsidR="003C7985" w:rsidRPr="005D5854" w:rsidRDefault="003C7985" w:rsidP="003C7985">
      <w:pPr>
        <w:pStyle w:val="FootnoteText"/>
        <w:spacing w:after="120"/>
        <w:rPr>
          <w:rFonts w:ascii="Arial" w:hAnsi="Arial" w:cs="Arial"/>
          <w:sz w:val="18"/>
          <w:szCs w:val="18"/>
        </w:rPr>
      </w:pPr>
      <w:r w:rsidRPr="005D5854">
        <w:rPr>
          <w:rFonts w:ascii="Arial" w:hAnsi="Arial" w:cs="Arial"/>
          <w:sz w:val="18"/>
          <w:szCs w:val="18"/>
        </w:rPr>
        <w:t>Notwithstanding the result of this worksheet, a sign may not be enlarged and must remain substantially the same as it was on March 18, 1972 (or on the date sign became subject to outdoor advertising control, whichever is later).  Trans 201.10 (2) (e), Wis. Adm. Code.</w:t>
      </w:r>
    </w:p>
    <w:sectPr w:rsidR="003C7985" w:rsidRPr="005D5854" w:rsidSect="00EE0EA7">
      <w:headerReference w:type="default" r:id="rId7"/>
      <w:footerReference w:type="default" r:id="rId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CEF" w:rsidRDefault="00C60CEF" w:rsidP="003C7985">
      <w:pPr>
        <w:spacing w:after="0" w:line="240" w:lineRule="auto"/>
      </w:pPr>
      <w:r>
        <w:separator/>
      </w:r>
    </w:p>
  </w:endnote>
  <w:endnote w:type="continuationSeparator" w:id="0">
    <w:p w:rsidR="00C60CEF" w:rsidRDefault="00C60CEF" w:rsidP="003C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4F8" w:rsidRDefault="003B34F8" w:rsidP="003B34F8">
    <w:pPr>
      <w:spacing w:after="0" w:line="240" w:lineRule="auto"/>
      <w:rPr>
        <w:rFonts w:ascii="Arial" w:hAnsi="Arial" w:cs="Arial"/>
        <w:sz w:val="16"/>
        <w:szCs w:val="16"/>
      </w:rPr>
    </w:pPr>
    <w:r w:rsidRPr="003B34F8">
      <w:rPr>
        <w:rFonts w:ascii="Arial" w:hAnsi="Arial" w:cs="Arial"/>
        <w:sz w:val="16"/>
        <w:szCs w:val="16"/>
      </w:rPr>
      <w:t>Wisconsin Department of Transportation</w:t>
    </w:r>
  </w:p>
  <w:p w:rsidR="003B34F8" w:rsidRDefault="003B34F8" w:rsidP="003B34F8">
    <w:pPr>
      <w:spacing w:after="0" w:line="240" w:lineRule="auto"/>
    </w:pPr>
    <w:r w:rsidRPr="003B34F8">
      <w:rPr>
        <w:rFonts w:ascii="Arial" w:hAnsi="Arial" w:cs="Arial"/>
        <w:sz w:val="16"/>
        <w:szCs w:val="16"/>
      </w:rPr>
      <w:t xml:space="preserve">Rev. </w:t>
    </w:r>
    <w:r>
      <w:rPr>
        <w:rFonts w:ascii="Arial" w:hAnsi="Arial" w:cs="Arial"/>
        <w:sz w:val="16"/>
        <w:szCs w:val="16"/>
      </w:rPr>
      <w:t>05/</w:t>
    </w:r>
    <w:r w:rsidRPr="003B34F8">
      <w:rPr>
        <w:rFonts w:ascii="Arial" w:hAnsi="Arial" w:cs="Arial"/>
        <w:sz w:val="16"/>
        <w:szCs w:val="16"/>
      </w:rPr>
      <w:t xml:space="preserve">2001; format </w:t>
    </w:r>
    <w:r>
      <w:rPr>
        <w:rFonts w:ascii="Arial" w:hAnsi="Arial" w:cs="Arial"/>
        <w:sz w:val="16"/>
        <w:szCs w:val="16"/>
      </w:rPr>
      <w:t>updates</w:t>
    </w:r>
    <w:r w:rsidRPr="003B34F8">
      <w:rPr>
        <w:rFonts w:ascii="Arial" w:hAnsi="Arial" w:cs="Arial"/>
        <w:sz w:val="16"/>
        <w:szCs w:val="16"/>
      </w:rPr>
      <w:t xml:space="preserve"> 02/2014; </w:t>
    </w:r>
    <w:r w:rsidR="008C36A2">
      <w:rPr>
        <w:rFonts w:ascii="Arial" w:hAnsi="Arial" w:cs="Arial"/>
        <w:sz w:val="16"/>
        <w:szCs w:val="16"/>
      </w:rPr>
      <w:t xml:space="preserve">WisDOT </w:t>
    </w:r>
    <w:r w:rsidRPr="003B34F8">
      <w:rPr>
        <w:rFonts w:ascii="Arial" w:hAnsi="Arial" w:cs="Arial"/>
        <w:sz w:val="16"/>
        <w:szCs w:val="16"/>
      </w:rPr>
      <w:t xml:space="preserve">form </w:t>
    </w:r>
    <w:r w:rsidR="008C36A2">
      <w:rPr>
        <w:rFonts w:ascii="Arial" w:hAnsi="Arial" w:cs="Arial"/>
        <w:sz w:val="16"/>
        <w:szCs w:val="16"/>
      </w:rPr>
      <w:t>number</w:t>
    </w:r>
    <w:r w:rsidRPr="003B34F8">
      <w:rPr>
        <w:rFonts w:ascii="Arial" w:hAnsi="Arial" w:cs="Arial"/>
        <w:sz w:val="16"/>
        <w:szCs w:val="16"/>
      </w:rPr>
      <w:t xml:space="preserve"> </w:t>
    </w:r>
    <w:r w:rsidR="008C36A2">
      <w:rPr>
        <w:rFonts w:ascii="Arial" w:hAnsi="Arial" w:cs="Arial"/>
        <w:sz w:val="16"/>
        <w:szCs w:val="16"/>
      </w:rPr>
      <w:t>added</w:t>
    </w:r>
    <w:r w:rsidRPr="003B34F8">
      <w:rPr>
        <w:rFonts w:ascii="Arial" w:hAnsi="Arial" w:cs="Arial"/>
        <w:sz w:val="16"/>
        <w:szCs w:val="16"/>
      </w:rPr>
      <w:t xml:space="preserve"> 10/2016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CEF" w:rsidRDefault="00C60CEF" w:rsidP="003C7985">
      <w:pPr>
        <w:spacing w:after="0" w:line="240" w:lineRule="auto"/>
      </w:pPr>
      <w:r>
        <w:separator/>
      </w:r>
    </w:p>
  </w:footnote>
  <w:footnote w:type="continuationSeparator" w:id="0">
    <w:p w:rsidR="00C60CEF" w:rsidRDefault="00C60CEF" w:rsidP="003C7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A7" w:rsidRDefault="00EE0EA7" w:rsidP="00777F1F">
    <w:pPr>
      <w:pStyle w:val="Header"/>
      <w:tabs>
        <w:tab w:val="clear" w:pos="4680"/>
        <w:tab w:val="clear" w:pos="9360"/>
        <w:tab w:val="right" w:pos="10800"/>
      </w:tabs>
      <w:spacing w:after="0" w:line="240" w:lineRule="auto"/>
    </w:pPr>
  </w:p>
  <w:p w:rsidR="00EE0EA7" w:rsidRPr="00EE0EA7" w:rsidRDefault="00EE0EA7" w:rsidP="00777F1F">
    <w:pPr>
      <w:pStyle w:val="Heade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3C7985"/>
    <w:rsid w:val="000253F4"/>
    <w:rsid w:val="001025A0"/>
    <w:rsid w:val="0010529F"/>
    <w:rsid w:val="00150A8D"/>
    <w:rsid w:val="001770F4"/>
    <w:rsid w:val="001C21A5"/>
    <w:rsid w:val="001D7A3C"/>
    <w:rsid w:val="00204F80"/>
    <w:rsid w:val="002310E1"/>
    <w:rsid w:val="00261C72"/>
    <w:rsid w:val="002A601E"/>
    <w:rsid w:val="002C5040"/>
    <w:rsid w:val="002C5F86"/>
    <w:rsid w:val="002E231F"/>
    <w:rsid w:val="003415EC"/>
    <w:rsid w:val="003B34F8"/>
    <w:rsid w:val="003C3000"/>
    <w:rsid w:val="003C7985"/>
    <w:rsid w:val="003D4D24"/>
    <w:rsid w:val="00456DF9"/>
    <w:rsid w:val="00483647"/>
    <w:rsid w:val="00492EC7"/>
    <w:rsid w:val="004E5A45"/>
    <w:rsid w:val="005A797E"/>
    <w:rsid w:val="005C2155"/>
    <w:rsid w:val="005D5854"/>
    <w:rsid w:val="006148B2"/>
    <w:rsid w:val="00673A53"/>
    <w:rsid w:val="00692FAE"/>
    <w:rsid w:val="006D50AE"/>
    <w:rsid w:val="006E45E8"/>
    <w:rsid w:val="006F2278"/>
    <w:rsid w:val="00701E2A"/>
    <w:rsid w:val="00750B2F"/>
    <w:rsid w:val="00777F1F"/>
    <w:rsid w:val="007B0DF6"/>
    <w:rsid w:val="007F6FAD"/>
    <w:rsid w:val="00846F35"/>
    <w:rsid w:val="008917AA"/>
    <w:rsid w:val="008B4BB4"/>
    <w:rsid w:val="008C36A2"/>
    <w:rsid w:val="009666A7"/>
    <w:rsid w:val="00966967"/>
    <w:rsid w:val="0098674A"/>
    <w:rsid w:val="00A52C6C"/>
    <w:rsid w:val="00AC08D5"/>
    <w:rsid w:val="00AD5686"/>
    <w:rsid w:val="00AF68A5"/>
    <w:rsid w:val="00B057D6"/>
    <w:rsid w:val="00B76DD0"/>
    <w:rsid w:val="00B77FB2"/>
    <w:rsid w:val="00C001B0"/>
    <w:rsid w:val="00C46A64"/>
    <w:rsid w:val="00C60CEF"/>
    <w:rsid w:val="00D17779"/>
    <w:rsid w:val="00DF37B4"/>
    <w:rsid w:val="00E100CE"/>
    <w:rsid w:val="00E11FAC"/>
    <w:rsid w:val="00E5206B"/>
    <w:rsid w:val="00E869A1"/>
    <w:rsid w:val="00EA39C4"/>
    <w:rsid w:val="00EE0EA7"/>
    <w:rsid w:val="00F40A4F"/>
    <w:rsid w:val="00FC5C05"/>
    <w:rsid w:val="00FD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BEC2326-EE4D-4DED-8D12-1E58AF69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985"/>
    <w:rPr>
      <w:rFonts w:ascii="Calibri" w:eastAsia="Times New Roman" w:hAnsi="Calibri" w:cs="Times New Roman"/>
      <w:lang w:bidi="en-US"/>
    </w:rPr>
  </w:style>
  <w:style w:type="paragraph" w:styleId="Heading1">
    <w:name w:val="heading 1"/>
    <w:basedOn w:val="Normal"/>
    <w:next w:val="Normal"/>
    <w:link w:val="Heading1Char"/>
    <w:uiPriority w:val="9"/>
    <w:qFormat/>
    <w:rsid w:val="006E45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5E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E45E8"/>
    <w:pPr>
      <w:spacing w:after="0" w:line="240" w:lineRule="auto"/>
    </w:pPr>
  </w:style>
  <w:style w:type="paragraph" w:styleId="ListParagraph">
    <w:name w:val="List Paragraph"/>
    <w:basedOn w:val="Normal"/>
    <w:uiPriority w:val="34"/>
    <w:qFormat/>
    <w:rsid w:val="006E45E8"/>
    <w:pPr>
      <w:ind w:left="720"/>
      <w:contextualSpacing/>
    </w:pPr>
  </w:style>
  <w:style w:type="paragraph" w:styleId="Header">
    <w:name w:val="header"/>
    <w:basedOn w:val="Normal"/>
    <w:link w:val="HeaderChar"/>
    <w:uiPriority w:val="99"/>
    <w:unhideWhenUsed/>
    <w:rsid w:val="003C7985"/>
    <w:pPr>
      <w:tabs>
        <w:tab w:val="center" w:pos="4680"/>
        <w:tab w:val="right" w:pos="9360"/>
      </w:tabs>
    </w:pPr>
  </w:style>
  <w:style w:type="character" w:customStyle="1" w:styleId="HeaderChar">
    <w:name w:val="Header Char"/>
    <w:basedOn w:val="DefaultParagraphFont"/>
    <w:link w:val="Header"/>
    <w:uiPriority w:val="99"/>
    <w:rsid w:val="003C7985"/>
    <w:rPr>
      <w:rFonts w:ascii="Calibri" w:eastAsia="Times New Roman" w:hAnsi="Calibri" w:cs="Times New Roman"/>
      <w:lang w:bidi="en-US"/>
    </w:rPr>
  </w:style>
  <w:style w:type="character" w:styleId="FootnoteReference">
    <w:name w:val="footnote reference"/>
    <w:basedOn w:val="DefaultParagraphFont"/>
    <w:semiHidden/>
    <w:rsid w:val="003C7985"/>
    <w:rPr>
      <w:rFonts w:ascii="Times New Roman" w:hAnsi="Times New Roman" w:cs="Times New Roman"/>
      <w:vertAlign w:val="superscript"/>
    </w:rPr>
  </w:style>
  <w:style w:type="paragraph" w:styleId="FootnoteText">
    <w:name w:val="footnote text"/>
    <w:basedOn w:val="Normal"/>
    <w:link w:val="FootnoteTextChar"/>
    <w:semiHidden/>
    <w:rsid w:val="003C7985"/>
    <w:pPr>
      <w:spacing w:after="0" w:line="140" w:lineRule="atLeast"/>
      <w:jc w:val="both"/>
    </w:pPr>
    <w:rPr>
      <w:rFonts w:ascii="Garamond" w:hAnsi="Garamond"/>
      <w:sz w:val="20"/>
      <w:szCs w:val="20"/>
    </w:rPr>
  </w:style>
  <w:style w:type="character" w:customStyle="1" w:styleId="FootnoteTextChar">
    <w:name w:val="Footnote Text Char"/>
    <w:basedOn w:val="DefaultParagraphFont"/>
    <w:link w:val="FootnoteText"/>
    <w:semiHidden/>
    <w:rsid w:val="003C7985"/>
    <w:rPr>
      <w:rFonts w:ascii="Garamond" w:eastAsia="Times New Roman" w:hAnsi="Garamond" w:cs="Times New Roman"/>
      <w:sz w:val="20"/>
      <w:szCs w:val="20"/>
      <w:lang w:bidi="en-US"/>
    </w:rPr>
  </w:style>
  <w:style w:type="character" w:styleId="Hyperlink">
    <w:name w:val="Hyperlink"/>
    <w:basedOn w:val="DefaultParagraphFont"/>
    <w:uiPriority w:val="99"/>
    <w:unhideWhenUsed/>
    <w:rsid w:val="003C7985"/>
    <w:rPr>
      <w:color w:val="0000FF" w:themeColor="hyperlink"/>
      <w:u w:val="single"/>
    </w:rPr>
  </w:style>
  <w:style w:type="character" w:styleId="FollowedHyperlink">
    <w:name w:val="FollowedHyperlink"/>
    <w:basedOn w:val="DefaultParagraphFont"/>
    <w:uiPriority w:val="99"/>
    <w:semiHidden/>
    <w:unhideWhenUsed/>
    <w:rsid w:val="00C60CEF"/>
    <w:rPr>
      <w:color w:val="800080" w:themeColor="followedHyperlink"/>
      <w:u w:val="single"/>
    </w:rPr>
  </w:style>
  <w:style w:type="paragraph" w:styleId="Footer">
    <w:name w:val="footer"/>
    <w:basedOn w:val="Normal"/>
    <w:link w:val="FooterChar"/>
    <w:uiPriority w:val="99"/>
    <w:unhideWhenUsed/>
    <w:rsid w:val="00EE0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EA7"/>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F40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A4F"/>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ha.state.wi.us/static/Decisions/DOT/1995-1999/98-H-1099.pdf"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CD7EB8-B821-4C43-AE42-31D577CE43B6}"/>
</file>

<file path=customXml/itemProps2.xml><?xml version="1.0" encoding="utf-8"?>
<ds:datastoreItem xmlns:ds="http://schemas.openxmlformats.org/officeDocument/2006/customXml" ds:itemID="{356B8BCC-4AA3-4E30-80AB-2AAB845501C4}"/>
</file>

<file path=customXml/itemProps3.xml><?xml version="1.0" encoding="utf-8"?>
<ds:datastoreItem xmlns:ds="http://schemas.openxmlformats.org/officeDocument/2006/customXml" ds:itemID="{D9512726-2945-4FBC-8254-7A48C0D6B302}"/>
</file>

<file path=docProps/app.xml><?xml version="1.0" encoding="utf-8"?>
<Properties xmlns="http://schemas.openxmlformats.org/officeDocument/2006/extended-properties" xmlns:vt="http://schemas.openxmlformats.org/officeDocument/2006/docPropsVTypes">
  <Template>Normal.dotm</Template>
  <TotalTime>41</TotalTime>
  <Pages>1</Pages>
  <Words>598</Words>
  <Characters>3130</Characters>
  <Application>Microsoft Office Word</Application>
  <DocSecurity>0</DocSecurity>
  <Lines>89</Lines>
  <Paragraphs>41</Paragraphs>
  <ScaleCrop>false</ScaleCrop>
  <HeadingPairs>
    <vt:vector size="2" baseType="variant">
      <vt:variant>
        <vt:lpstr>Title</vt:lpstr>
      </vt:variant>
      <vt:variant>
        <vt:i4>1</vt:i4>
      </vt:variant>
    </vt:vector>
  </HeadingPairs>
  <TitlesOfParts>
    <vt:vector size="1" baseType="lpstr">
      <vt:lpstr>worksheet for determining ratio of outdoor advertising sign repair costs to replacement costs</vt:lpstr>
    </vt:vector>
  </TitlesOfParts>
  <Company>Wisconsin Department of Transportation</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for determining ratio of outdoor advertising sign repair costs to replacement costs</dc:title>
  <dc:subject>worksheet for determining ratio of outdoor advertising sign repair costs to replacement costs</dc:subject>
  <dc:creator>WisDOT</dc:creator>
  <cp:keywords>real estate, worksheet, outdoor advertising, sign repair costs</cp:keywords>
  <dc:description>WORKSHEET FOR DETERMINING RATIO OF OUTDOOR ADVERTISING SIGN REPAIR COSTS TO REPLACEMENT COSTS</dc:description>
  <cp:lastModifiedBy>WisDOT Real Estate</cp:lastModifiedBy>
  <cp:revision>26</cp:revision>
  <dcterms:created xsi:type="dcterms:W3CDTF">2014-01-31T21:41:00Z</dcterms:created>
  <dcterms:modified xsi:type="dcterms:W3CDTF">2017-04-27T22:46:00Z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