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FC93" w14:textId="77777777" w:rsidR="00731754" w:rsidRDefault="00731754"/>
    <w:p w14:paraId="32CCFC94" w14:textId="77777777" w:rsidR="00731754" w:rsidRDefault="00731754"/>
    <w:tbl>
      <w:tblPr>
        <w:tblW w:w="0" w:type="auto"/>
        <w:tblLook w:val="04A0" w:firstRow="1" w:lastRow="0" w:firstColumn="1" w:lastColumn="0" w:noHBand="0" w:noVBand="1"/>
      </w:tblPr>
      <w:tblGrid>
        <w:gridCol w:w="10296"/>
      </w:tblGrid>
      <w:tr w:rsidR="00731754" w:rsidRPr="00C87A63" w14:paraId="32CCFCAD" w14:textId="77777777" w:rsidTr="00731754">
        <w:tc>
          <w:tcPr>
            <w:tcW w:w="10296" w:type="dxa"/>
            <w:vAlign w:val="center"/>
          </w:tcPr>
          <w:p w14:paraId="32CCFC95" w14:textId="77777777" w:rsidR="00731754" w:rsidRPr="00C87A63" w:rsidRDefault="00731754" w:rsidP="00E41F9B">
            <w:pPr>
              <w:widowControl w:val="0"/>
              <w:jc w:val="center"/>
              <w:rPr>
                <w:rFonts w:ascii="Arial" w:hAnsi="Arial" w:cs="Arial"/>
                <w:sz w:val="28"/>
                <w:szCs w:val="28"/>
              </w:rPr>
            </w:pPr>
          </w:p>
          <w:p w14:paraId="32CCFC96" w14:textId="77777777" w:rsidR="00731754" w:rsidRPr="00C87A63" w:rsidRDefault="00731754" w:rsidP="00E41F9B">
            <w:pPr>
              <w:widowControl w:val="0"/>
              <w:jc w:val="center"/>
              <w:rPr>
                <w:rFonts w:ascii="Arial" w:hAnsi="Arial" w:cs="Arial"/>
                <w:sz w:val="28"/>
                <w:szCs w:val="28"/>
              </w:rPr>
            </w:pPr>
          </w:p>
          <w:p w14:paraId="32CCFC97" w14:textId="77777777" w:rsidR="00731754" w:rsidRPr="00C87A63" w:rsidRDefault="00731754" w:rsidP="00E41F9B">
            <w:pPr>
              <w:widowControl w:val="0"/>
              <w:jc w:val="center"/>
              <w:rPr>
                <w:rFonts w:ascii="Arial" w:hAnsi="Arial" w:cs="Arial"/>
                <w:sz w:val="32"/>
                <w:szCs w:val="32"/>
              </w:rPr>
            </w:pPr>
          </w:p>
          <w:p w14:paraId="32CCFC98" w14:textId="77777777" w:rsidR="00731754" w:rsidRPr="00C87A63" w:rsidRDefault="00731754" w:rsidP="00E41F9B">
            <w:pPr>
              <w:widowControl w:val="0"/>
              <w:jc w:val="center"/>
              <w:rPr>
                <w:rFonts w:ascii="Arial" w:hAnsi="Arial" w:cs="Arial"/>
                <w:b/>
                <w:sz w:val="32"/>
                <w:szCs w:val="32"/>
              </w:rPr>
            </w:pPr>
            <w:r w:rsidRPr="00C87A63">
              <w:rPr>
                <w:rFonts w:ascii="Arial" w:hAnsi="Arial" w:cs="Arial"/>
                <w:b/>
                <w:sz w:val="32"/>
                <w:szCs w:val="32"/>
              </w:rPr>
              <w:t>MOVING COST AGREEMENT</w:t>
            </w:r>
          </w:p>
          <w:p w14:paraId="32CCFC99" w14:textId="77777777" w:rsidR="00731754" w:rsidRPr="00C87A63" w:rsidRDefault="00731754" w:rsidP="00E41F9B">
            <w:pPr>
              <w:widowControl w:val="0"/>
              <w:jc w:val="center"/>
              <w:rPr>
                <w:rFonts w:ascii="Arial" w:hAnsi="Arial" w:cs="Arial"/>
                <w:b/>
                <w:sz w:val="32"/>
                <w:szCs w:val="32"/>
              </w:rPr>
            </w:pPr>
            <w:r w:rsidRPr="00C87A63">
              <w:rPr>
                <w:rFonts w:ascii="Arial" w:hAnsi="Arial" w:cs="Arial"/>
                <w:b/>
                <w:sz w:val="32"/>
                <w:szCs w:val="32"/>
              </w:rPr>
              <w:t>FOR THE RELOCATION OF</w:t>
            </w:r>
          </w:p>
          <w:p w14:paraId="32CCFC9A" w14:textId="77777777" w:rsidR="00731754" w:rsidRDefault="00731754" w:rsidP="00E41F9B">
            <w:pPr>
              <w:widowControl w:val="0"/>
              <w:jc w:val="center"/>
              <w:rPr>
                <w:rFonts w:ascii="Arial" w:hAnsi="Arial" w:cs="Arial"/>
                <w:b/>
                <w:sz w:val="32"/>
                <w:szCs w:val="32"/>
              </w:rPr>
            </w:pPr>
            <w:r w:rsidRPr="00C87A63">
              <w:rPr>
                <w:rFonts w:ascii="Arial" w:hAnsi="Arial" w:cs="Arial"/>
                <w:b/>
                <w:sz w:val="32"/>
                <w:szCs w:val="32"/>
              </w:rPr>
              <w:t>OUTDOOR ADVERTISING SIGNS</w:t>
            </w:r>
          </w:p>
          <w:p w14:paraId="32CCFC9B" w14:textId="77777777" w:rsidR="0045027D" w:rsidRDefault="0045027D" w:rsidP="00E41F9B">
            <w:pPr>
              <w:widowControl w:val="0"/>
              <w:jc w:val="center"/>
              <w:rPr>
                <w:rFonts w:ascii="Arial" w:hAnsi="Arial" w:cs="Arial"/>
                <w:b/>
                <w:sz w:val="32"/>
                <w:szCs w:val="32"/>
              </w:rPr>
            </w:pPr>
          </w:p>
          <w:p w14:paraId="32CCFC9C" w14:textId="77777777" w:rsidR="0045027D" w:rsidRPr="0045027D" w:rsidRDefault="0045027D" w:rsidP="00E41F9B">
            <w:pPr>
              <w:widowControl w:val="0"/>
              <w:jc w:val="center"/>
              <w:rPr>
                <w:rFonts w:ascii="Arial" w:hAnsi="Arial" w:cs="Arial"/>
                <w:sz w:val="32"/>
                <w:szCs w:val="32"/>
              </w:rPr>
            </w:pPr>
            <w:r>
              <w:rPr>
                <w:rFonts w:ascii="Arial" w:hAnsi="Arial" w:cs="Arial"/>
                <w:sz w:val="32"/>
                <w:szCs w:val="32"/>
              </w:rPr>
              <w:t>(</w:t>
            </w:r>
            <w:r w:rsidRPr="0045027D">
              <w:rPr>
                <w:rFonts w:ascii="Arial" w:hAnsi="Arial" w:cs="Arial"/>
                <w:i/>
                <w:sz w:val="24"/>
                <w:szCs w:val="24"/>
              </w:rPr>
              <w:t>a.k.a.,</w:t>
            </w:r>
            <w:r>
              <w:rPr>
                <w:rFonts w:ascii="Arial" w:hAnsi="Arial" w:cs="Arial"/>
                <w:sz w:val="32"/>
                <w:szCs w:val="32"/>
              </w:rPr>
              <w:t xml:space="preserve"> Outdoor Advertising Relocation </w:t>
            </w:r>
            <w:r w:rsidRPr="0045027D">
              <w:rPr>
                <w:rFonts w:ascii="Arial" w:hAnsi="Arial" w:cs="Arial"/>
                <w:sz w:val="32"/>
                <w:szCs w:val="32"/>
              </w:rPr>
              <w:t>Agreement)</w:t>
            </w:r>
          </w:p>
          <w:p w14:paraId="32CCFC9D" w14:textId="77777777" w:rsidR="00731754" w:rsidRPr="00C87A63" w:rsidRDefault="00731754" w:rsidP="00E41F9B">
            <w:pPr>
              <w:widowControl w:val="0"/>
              <w:jc w:val="center"/>
              <w:rPr>
                <w:rFonts w:ascii="Arial" w:hAnsi="Arial" w:cs="Arial"/>
                <w:sz w:val="28"/>
                <w:szCs w:val="28"/>
              </w:rPr>
            </w:pPr>
          </w:p>
          <w:p w14:paraId="32CCFC9E" w14:textId="77777777" w:rsidR="00731754" w:rsidRPr="00C87A63" w:rsidRDefault="00731754" w:rsidP="00E41F9B">
            <w:pPr>
              <w:widowControl w:val="0"/>
              <w:jc w:val="center"/>
              <w:rPr>
                <w:rFonts w:ascii="Arial" w:hAnsi="Arial" w:cs="Arial"/>
                <w:sz w:val="28"/>
                <w:szCs w:val="28"/>
              </w:rPr>
            </w:pPr>
          </w:p>
          <w:p w14:paraId="32CCFC9F" w14:textId="77777777" w:rsidR="00731754" w:rsidRPr="00C87A63" w:rsidRDefault="00731754" w:rsidP="00E41F9B">
            <w:pPr>
              <w:widowControl w:val="0"/>
              <w:jc w:val="center"/>
              <w:rPr>
                <w:rFonts w:ascii="Arial" w:hAnsi="Arial" w:cs="Arial"/>
                <w:sz w:val="28"/>
                <w:szCs w:val="28"/>
              </w:rPr>
            </w:pPr>
          </w:p>
          <w:p w14:paraId="32CCFCA0" w14:textId="77777777" w:rsidR="00731754" w:rsidRPr="00C87A63" w:rsidRDefault="00731754" w:rsidP="00E41F9B">
            <w:pPr>
              <w:widowControl w:val="0"/>
              <w:jc w:val="center"/>
              <w:rPr>
                <w:rFonts w:ascii="Arial" w:hAnsi="Arial" w:cs="Arial"/>
                <w:sz w:val="28"/>
                <w:szCs w:val="28"/>
              </w:rPr>
            </w:pPr>
          </w:p>
          <w:p w14:paraId="32CCFCA1" w14:textId="77777777" w:rsidR="00731754" w:rsidRPr="00C87A63" w:rsidRDefault="00731754" w:rsidP="00E41F9B">
            <w:pPr>
              <w:widowControl w:val="0"/>
              <w:jc w:val="center"/>
              <w:rPr>
                <w:rFonts w:ascii="Arial" w:hAnsi="Arial" w:cs="Arial"/>
                <w:sz w:val="28"/>
                <w:szCs w:val="28"/>
              </w:rPr>
            </w:pPr>
          </w:p>
          <w:p w14:paraId="32CCFCA2" w14:textId="77777777" w:rsidR="00731754" w:rsidRPr="00C87A63" w:rsidRDefault="00731754" w:rsidP="00E41F9B">
            <w:pPr>
              <w:widowControl w:val="0"/>
              <w:jc w:val="center"/>
              <w:rPr>
                <w:rFonts w:ascii="Arial" w:hAnsi="Arial" w:cs="Arial"/>
                <w:sz w:val="28"/>
                <w:szCs w:val="28"/>
              </w:rPr>
            </w:pPr>
          </w:p>
          <w:p w14:paraId="32CCFCA3" w14:textId="77777777" w:rsidR="00731754" w:rsidRPr="00C87A63" w:rsidRDefault="00731754" w:rsidP="00E41F9B">
            <w:pPr>
              <w:widowControl w:val="0"/>
              <w:jc w:val="center"/>
              <w:rPr>
                <w:rFonts w:ascii="Arial" w:hAnsi="Arial" w:cs="Arial"/>
                <w:sz w:val="28"/>
                <w:szCs w:val="28"/>
              </w:rPr>
            </w:pPr>
          </w:p>
          <w:p w14:paraId="32CCFCA4" w14:textId="77777777" w:rsidR="00731754" w:rsidRPr="00C87A63" w:rsidRDefault="00992050" w:rsidP="00E41F9B">
            <w:pPr>
              <w:widowControl w:val="0"/>
              <w:jc w:val="center"/>
              <w:rPr>
                <w:rFonts w:ascii="Arial" w:hAnsi="Arial" w:cs="Arial"/>
                <w:b/>
                <w:sz w:val="28"/>
                <w:szCs w:val="28"/>
              </w:rPr>
            </w:pPr>
            <w:r w:rsidRPr="00C87A63">
              <w:rPr>
                <w:rFonts w:ascii="Arial" w:hAnsi="Arial" w:cs="Arial"/>
                <w:b/>
                <w:sz w:val="28"/>
                <w:szCs w:val="28"/>
              </w:rPr>
              <w:t>ORIGINALLY E</w:t>
            </w:r>
            <w:r w:rsidR="00731754" w:rsidRPr="00C87A63">
              <w:rPr>
                <w:rFonts w:ascii="Arial" w:hAnsi="Arial" w:cs="Arial"/>
                <w:b/>
                <w:sz w:val="28"/>
                <w:szCs w:val="28"/>
              </w:rPr>
              <w:t>FFECTIVE SEPTEMBER 26, 1996 -</w:t>
            </w:r>
          </w:p>
          <w:p w14:paraId="32CCFCA5" w14:textId="77777777" w:rsidR="00731754" w:rsidRPr="00C87A63" w:rsidRDefault="00731754" w:rsidP="00E41F9B">
            <w:pPr>
              <w:widowControl w:val="0"/>
              <w:jc w:val="center"/>
              <w:rPr>
                <w:rFonts w:ascii="Arial" w:hAnsi="Arial" w:cs="Arial"/>
                <w:b/>
                <w:sz w:val="28"/>
                <w:szCs w:val="28"/>
              </w:rPr>
            </w:pPr>
            <w:r w:rsidRPr="00C87A63">
              <w:rPr>
                <w:rFonts w:ascii="Arial" w:hAnsi="Arial" w:cs="Arial"/>
                <w:b/>
                <w:sz w:val="28"/>
                <w:szCs w:val="28"/>
              </w:rPr>
              <w:t>DATE OF JOINT FINANCE COMMITTEE APPROVAL</w:t>
            </w:r>
          </w:p>
          <w:p w14:paraId="32CCFCA6" w14:textId="77777777" w:rsidR="00731754" w:rsidRPr="00C87A63" w:rsidRDefault="00731754" w:rsidP="00E41F9B">
            <w:pPr>
              <w:widowControl w:val="0"/>
              <w:jc w:val="center"/>
              <w:rPr>
                <w:rFonts w:ascii="Arial" w:hAnsi="Arial" w:cs="Arial"/>
                <w:sz w:val="28"/>
                <w:szCs w:val="28"/>
              </w:rPr>
            </w:pPr>
          </w:p>
          <w:p w14:paraId="32CCFCA7" w14:textId="77777777" w:rsidR="00731754" w:rsidRPr="00C87A63" w:rsidRDefault="00731754" w:rsidP="00E41F9B">
            <w:pPr>
              <w:widowControl w:val="0"/>
              <w:jc w:val="center"/>
              <w:rPr>
                <w:rFonts w:ascii="Arial" w:hAnsi="Arial" w:cs="Arial"/>
                <w:sz w:val="28"/>
                <w:szCs w:val="28"/>
              </w:rPr>
            </w:pPr>
          </w:p>
          <w:p w14:paraId="32CCFCA8" w14:textId="77777777" w:rsidR="00731754" w:rsidRPr="00C87A63" w:rsidRDefault="00731754" w:rsidP="00E41F9B">
            <w:pPr>
              <w:widowControl w:val="0"/>
              <w:jc w:val="center"/>
              <w:rPr>
                <w:rFonts w:ascii="Arial" w:hAnsi="Arial" w:cs="Arial"/>
                <w:sz w:val="28"/>
                <w:szCs w:val="28"/>
              </w:rPr>
            </w:pPr>
          </w:p>
          <w:p w14:paraId="32CCFCA9" w14:textId="77777777" w:rsidR="00731754" w:rsidRPr="00C87A63" w:rsidRDefault="00731754" w:rsidP="00E41F9B">
            <w:pPr>
              <w:widowControl w:val="0"/>
              <w:jc w:val="center"/>
              <w:rPr>
                <w:rFonts w:ascii="Arial" w:hAnsi="Arial" w:cs="Arial"/>
                <w:sz w:val="28"/>
                <w:szCs w:val="28"/>
              </w:rPr>
            </w:pPr>
          </w:p>
          <w:p w14:paraId="32CCFCAA" w14:textId="2954CFFB" w:rsidR="00731754" w:rsidRDefault="00731754" w:rsidP="00F06E42">
            <w:pPr>
              <w:widowControl w:val="0"/>
              <w:jc w:val="center"/>
              <w:rPr>
                <w:rFonts w:ascii="Arial" w:hAnsi="Arial" w:cs="Arial"/>
                <w:b/>
                <w:sz w:val="28"/>
                <w:szCs w:val="28"/>
              </w:rPr>
            </w:pPr>
            <w:r w:rsidRPr="00C87A63">
              <w:rPr>
                <w:rFonts w:ascii="Arial" w:hAnsi="Arial" w:cs="Arial"/>
                <w:b/>
                <w:sz w:val="28"/>
                <w:szCs w:val="28"/>
              </w:rPr>
              <w:t xml:space="preserve">Revised </w:t>
            </w:r>
            <w:r w:rsidR="00475DFE">
              <w:rPr>
                <w:rFonts w:ascii="Arial" w:hAnsi="Arial" w:cs="Arial"/>
                <w:b/>
                <w:sz w:val="28"/>
                <w:szCs w:val="28"/>
              </w:rPr>
              <w:t>March</w:t>
            </w:r>
            <w:r w:rsidR="006C2609">
              <w:rPr>
                <w:rFonts w:ascii="Arial" w:hAnsi="Arial" w:cs="Arial"/>
                <w:b/>
                <w:sz w:val="28"/>
                <w:szCs w:val="28"/>
              </w:rPr>
              <w:t xml:space="preserve"> 2019</w:t>
            </w:r>
          </w:p>
          <w:p w14:paraId="32CCFCAB" w14:textId="77777777" w:rsidR="0045027D" w:rsidRDefault="0045027D" w:rsidP="00F06E42">
            <w:pPr>
              <w:widowControl w:val="0"/>
              <w:jc w:val="center"/>
              <w:rPr>
                <w:rFonts w:ascii="Arial" w:hAnsi="Arial" w:cs="Arial"/>
                <w:b/>
                <w:sz w:val="16"/>
                <w:szCs w:val="16"/>
              </w:rPr>
            </w:pPr>
          </w:p>
          <w:p w14:paraId="32CCFCAC" w14:textId="77777777" w:rsidR="0045027D" w:rsidRPr="0045027D" w:rsidRDefault="0045027D" w:rsidP="00F06E42">
            <w:pPr>
              <w:widowControl w:val="0"/>
              <w:jc w:val="center"/>
              <w:rPr>
                <w:rFonts w:ascii="Arial" w:hAnsi="Arial" w:cs="Arial"/>
                <w:sz w:val="16"/>
                <w:szCs w:val="16"/>
              </w:rPr>
            </w:pPr>
            <w:r w:rsidRPr="0045027D">
              <w:rPr>
                <w:rFonts w:ascii="Arial" w:hAnsi="Arial" w:cs="Arial"/>
                <w:sz w:val="16"/>
                <w:szCs w:val="16"/>
              </w:rPr>
              <w:t>RE1033</w:t>
            </w:r>
          </w:p>
        </w:tc>
      </w:tr>
    </w:tbl>
    <w:p w14:paraId="32CCFCAE" w14:textId="77777777" w:rsidR="001C3578" w:rsidRPr="00347A8B" w:rsidRDefault="001C3578" w:rsidP="00347A8B">
      <w:pPr>
        <w:widowControl w:val="0"/>
        <w:rPr>
          <w:rFonts w:ascii="Arial" w:hAnsi="Arial" w:cs="Arial"/>
          <w:highlight w:val="yellow"/>
        </w:rPr>
      </w:pPr>
    </w:p>
    <w:p w14:paraId="32CCFCAF" w14:textId="77777777" w:rsidR="001C3578" w:rsidRPr="00347A8B" w:rsidRDefault="001C3578" w:rsidP="00347A8B">
      <w:pPr>
        <w:widowControl w:val="0"/>
        <w:rPr>
          <w:rFonts w:ascii="Arial" w:hAnsi="Arial" w:cs="Arial"/>
          <w:highlight w:val="yellow"/>
        </w:rPr>
      </w:pPr>
    </w:p>
    <w:p w14:paraId="32CCFCB0" w14:textId="77777777" w:rsidR="00523E4E" w:rsidRPr="00C87A63" w:rsidRDefault="00523E4E" w:rsidP="003418C4">
      <w:pPr>
        <w:widowControl w:val="0"/>
        <w:jc w:val="center"/>
        <w:rPr>
          <w:rFonts w:ascii="Arial" w:hAnsi="Arial" w:cs="Arial"/>
          <w:i/>
          <w:iCs/>
          <w:sz w:val="24"/>
          <w:szCs w:val="24"/>
        </w:rPr>
      </w:pPr>
      <w:r w:rsidRPr="00C87A63">
        <w:rPr>
          <w:rFonts w:ascii="Arial" w:hAnsi="Arial" w:cs="Arial"/>
          <w:b/>
          <w:sz w:val="24"/>
          <w:highlight w:val="yellow"/>
        </w:rPr>
        <w:br w:type="page"/>
      </w:r>
      <w:r w:rsidRPr="00C87A63">
        <w:rPr>
          <w:rFonts w:ascii="Arial" w:hAnsi="Arial" w:cs="Arial"/>
          <w:b/>
          <w:i/>
          <w:iCs/>
          <w:sz w:val="24"/>
          <w:szCs w:val="24"/>
        </w:rPr>
        <w:lastRenderedPageBreak/>
        <w:t>Table of Contents</w:t>
      </w:r>
    </w:p>
    <w:p w14:paraId="32CCFCB1" w14:textId="77777777" w:rsidR="00523E4E" w:rsidRPr="00C87A63" w:rsidRDefault="00523E4E" w:rsidP="003418C4">
      <w:pPr>
        <w:widowControl w:val="0"/>
        <w:ind w:firstLine="720"/>
        <w:rPr>
          <w:rFonts w:ascii="Arial" w:hAnsi="Arial" w:cs="Arial"/>
          <w:b/>
          <w:sz w:val="24"/>
          <w:szCs w:val="24"/>
          <w:u w:val="single"/>
        </w:rPr>
      </w:pPr>
    </w:p>
    <w:p w14:paraId="32CCFCB2" w14:textId="77777777" w:rsidR="00523E4E" w:rsidRPr="00C87A63" w:rsidRDefault="00523E4E" w:rsidP="003418C4">
      <w:pPr>
        <w:widowControl w:val="0"/>
        <w:tabs>
          <w:tab w:val="left" w:pos="8100"/>
        </w:tabs>
        <w:ind w:firstLine="720"/>
        <w:rPr>
          <w:rFonts w:ascii="Arial" w:hAnsi="Arial" w:cs="Arial"/>
          <w:sz w:val="24"/>
          <w:szCs w:val="24"/>
        </w:rPr>
      </w:pPr>
      <w:r w:rsidRPr="00C87A63">
        <w:rPr>
          <w:rFonts w:ascii="Arial" w:hAnsi="Arial" w:cs="Arial"/>
          <w:sz w:val="24"/>
          <w:szCs w:val="24"/>
        </w:rPr>
        <w:tab/>
      </w:r>
      <w:r w:rsidRPr="00C87A63">
        <w:rPr>
          <w:rFonts w:ascii="Arial" w:hAnsi="Arial" w:cs="Arial"/>
          <w:b/>
          <w:sz w:val="24"/>
          <w:szCs w:val="24"/>
          <w:u w:val="single"/>
        </w:rPr>
        <w:t>Page</w:t>
      </w:r>
    </w:p>
    <w:p w14:paraId="32CCFCB3" w14:textId="77777777" w:rsidR="00523E4E" w:rsidRPr="00C87A63" w:rsidRDefault="00523E4E" w:rsidP="00480FC6">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1 - General</w:t>
      </w:r>
      <w:r w:rsidRPr="00C87A63">
        <w:rPr>
          <w:rFonts w:ascii="Arial" w:hAnsi="Arial" w:cs="Arial"/>
          <w:b/>
          <w:sz w:val="24"/>
          <w:szCs w:val="24"/>
        </w:rPr>
        <w:tab/>
        <w:t>3</w:t>
      </w:r>
    </w:p>
    <w:p w14:paraId="32CCFCB4"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1.1</w:t>
      </w:r>
      <w:r w:rsidRPr="00C87A63">
        <w:rPr>
          <w:rFonts w:ascii="Arial" w:hAnsi="Arial" w:cs="Arial"/>
          <w:bCs/>
          <w:sz w:val="22"/>
          <w:szCs w:val="22"/>
        </w:rPr>
        <w:tab/>
        <w:t xml:space="preserve">Parties to, Purpose and Term of Agreement </w:t>
      </w:r>
      <w:r w:rsidR="002F7CBF" w:rsidRPr="00C87A63">
        <w:rPr>
          <w:rFonts w:ascii="Arial" w:hAnsi="Arial" w:cs="Arial"/>
          <w:bCs/>
          <w:sz w:val="22"/>
          <w:szCs w:val="22"/>
        </w:rPr>
        <w:tab/>
      </w:r>
      <w:r w:rsidR="006D69DF"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3</w:t>
      </w:r>
    </w:p>
    <w:p w14:paraId="32CCFCB5"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1.2</w:t>
      </w:r>
      <w:r w:rsidRPr="00C87A63">
        <w:rPr>
          <w:rFonts w:ascii="Arial" w:hAnsi="Arial" w:cs="Arial"/>
          <w:bCs/>
          <w:sz w:val="22"/>
          <w:szCs w:val="22"/>
        </w:rPr>
        <w:tab/>
        <w:t xml:space="preserve">Communication Between Parties </w:t>
      </w:r>
      <w:r w:rsidR="002F7CBF" w:rsidRPr="00C87A63">
        <w:rPr>
          <w:rFonts w:ascii="Arial" w:hAnsi="Arial" w:cs="Arial"/>
          <w:bCs/>
          <w:sz w:val="22"/>
          <w:szCs w:val="22"/>
        </w:rPr>
        <w:tab/>
      </w:r>
      <w:r w:rsidR="006D69DF"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3</w:t>
      </w:r>
    </w:p>
    <w:p w14:paraId="32CCFCB6"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1.3</w:t>
      </w:r>
      <w:r w:rsidRPr="00C87A63">
        <w:rPr>
          <w:rFonts w:ascii="Arial" w:hAnsi="Arial" w:cs="Arial"/>
          <w:bCs/>
          <w:sz w:val="22"/>
          <w:szCs w:val="22"/>
        </w:rPr>
        <w:tab/>
        <w:t xml:space="preserve">Scope of Agreement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3</w:t>
      </w:r>
    </w:p>
    <w:p w14:paraId="32CCFCB7"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1.4</w:t>
      </w:r>
      <w:r w:rsidRPr="00C87A63">
        <w:rPr>
          <w:rFonts w:ascii="Arial" w:hAnsi="Arial" w:cs="Arial"/>
          <w:bCs/>
          <w:sz w:val="22"/>
          <w:szCs w:val="22"/>
        </w:rPr>
        <w:tab/>
        <w:t xml:space="preserve">Criteria for Users of Policy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4</w:t>
      </w:r>
    </w:p>
    <w:p w14:paraId="32CCFCB8" w14:textId="77777777" w:rsidR="00523E4E" w:rsidRPr="00C87A63" w:rsidRDefault="00523E4E" w:rsidP="006D69DF">
      <w:pPr>
        <w:widowControl w:val="0"/>
        <w:tabs>
          <w:tab w:val="left" w:pos="1620"/>
          <w:tab w:val="left" w:pos="8280"/>
        </w:tabs>
        <w:ind w:firstLine="1080"/>
        <w:rPr>
          <w:rFonts w:ascii="Arial" w:hAnsi="Arial" w:cs="Arial"/>
          <w:bCs/>
          <w:sz w:val="22"/>
          <w:szCs w:val="22"/>
        </w:rPr>
      </w:pPr>
      <w:r w:rsidRPr="00C87A63">
        <w:rPr>
          <w:rFonts w:ascii="Arial" w:hAnsi="Arial" w:cs="Arial"/>
          <w:bCs/>
          <w:sz w:val="22"/>
          <w:szCs w:val="22"/>
        </w:rPr>
        <w:t>1.5</w:t>
      </w:r>
      <w:r w:rsidRPr="00C87A63">
        <w:rPr>
          <w:rFonts w:ascii="Arial" w:hAnsi="Arial" w:cs="Arial"/>
          <w:bCs/>
          <w:sz w:val="22"/>
          <w:szCs w:val="22"/>
        </w:rPr>
        <w:tab/>
        <w:t>Takedown and Removal of Signs;</w:t>
      </w:r>
    </w:p>
    <w:p w14:paraId="32CCFCB9"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ab/>
        <w:t xml:space="preserve">How and When Payment is to be Made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4</w:t>
      </w:r>
    </w:p>
    <w:p w14:paraId="32CCFCBA"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1.6</w:t>
      </w:r>
      <w:r w:rsidRPr="00C87A63">
        <w:rPr>
          <w:rFonts w:ascii="Arial" w:hAnsi="Arial" w:cs="Arial"/>
          <w:bCs/>
          <w:sz w:val="22"/>
          <w:szCs w:val="22"/>
        </w:rPr>
        <w:tab/>
        <w:t xml:space="preserve">History of Agreement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4</w:t>
      </w:r>
    </w:p>
    <w:p w14:paraId="32CCFCBB"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1.7</w:t>
      </w:r>
      <w:r w:rsidRPr="00C87A63">
        <w:rPr>
          <w:rFonts w:ascii="Arial" w:hAnsi="Arial" w:cs="Arial"/>
          <w:bCs/>
          <w:sz w:val="22"/>
          <w:szCs w:val="22"/>
        </w:rPr>
        <w:tab/>
        <w:t xml:space="preserve">Dispute Resolution </w:t>
      </w:r>
      <w:r w:rsidR="000825D4"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5</w:t>
      </w:r>
    </w:p>
    <w:p w14:paraId="32CCFCBC"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2CCFCBD" w14:textId="77777777" w:rsidR="00523E4E" w:rsidRPr="00C87A63" w:rsidRDefault="00523E4E" w:rsidP="006D69DF">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2 - Relocation Cost Schedule</w:t>
      </w:r>
      <w:r w:rsidRPr="00C87A63">
        <w:rPr>
          <w:rFonts w:ascii="Arial" w:hAnsi="Arial" w:cs="Arial"/>
          <w:b/>
          <w:sz w:val="24"/>
          <w:szCs w:val="24"/>
        </w:rPr>
        <w:tab/>
      </w:r>
      <w:r w:rsidR="00B66B11">
        <w:rPr>
          <w:rFonts w:ascii="Arial" w:hAnsi="Arial" w:cs="Arial"/>
          <w:b/>
          <w:sz w:val="24"/>
          <w:szCs w:val="24"/>
        </w:rPr>
        <w:t>5</w:t>
      </w:r>
    </w:p>
    <w:p w14:paraId="32CCFCBE" w14:textId="77777777" w:rsidR="00523E4E" w:rsidRPr="00C87A63" w:rsidRDefault="00523E4E" w:rsidP="006D69DF">
      <w:pPr>
        <w:pStyle w:val="BodyTextIndent"/>
        <w:tabs>
          <w:tab w:val="clear" w:pos="7920"/>
          <w:tab w:val="left" w:pos="1620"/>
          <w:tab w:val="right" w:leader="dot" w:pos="8280"/>
        </w:tabs>
        <w:ind w:firstLine="1080"/>
        <w:rPr>
          <w:rFonts w:ascii="Arial" w:hAnsi="Arial" w:cs="Arial"/>
          <w:sz w:val="22"/>
          <w:szCs w:val="22"/>
        </w:rPr>
      </w:pPr>
      <w:r w:rsidRPr="00C87A63">
        <w:rPr>
          <w:rFonts w:ascii="Arial" w:hAnsi="Arial" w:cs="Arial"/>
          <w:sz w:val="22"/>
          <w:szCs w:val="22"/>
        </w:rPr>
        <w:t>2.1</w:t>
      </w:r>
      <w:r w:rsidRPr="00C87A63">
        <w:rPr>
          <w:rFonts w:ascii="Arial" w:hAnsi="Arial" w:cs="Arial"/>
          <w:sz w:val="22"/>
          <w:szCs w:val="22"/>
        </w:rPr>
        <w:tab/>
        <w:t xml:space="preserve">General </w:t>
      </w:r>
      <w:r w:rsidR="002F7CBF" w:rsidRPr="00C87A63">
        <w:rPr>
          <w:rFonts w:ascii="Arial" w:hAnsi="Arial" w:cs="Arial"/>
          <w:bCs w:val="0"/>
          <w:sz w:val="22"/>
          <w:szCs w:val="22"/>
        </w:rPr>
        <w:tab/>
      </w:r>
      <w:r w:rsidRPr="00C87A63">
        <w:rPr>
          <w:rFonts w:ascii="Arial" w:hAnsi="Arial" w:cs="Arial"/>
          <w:sz w:val="22"/>
          <w:szCs w:val="22"/>
        </w:rPr>
        <w:t xml:space="preserve"> </w:t>
      </w:r>
      <w:r w:rsidR="00587878" w:rsidRPr="00C87A63">
        <w:rPr>
          <w:rFonts w:ascii="Arial" w:hAnsi="Arial" w:cs="Arial"/>
          <w:sz w:val="22"/>
          <w:szCs w:val="22"/>
        </w:rPr>
        <w:t xml:space="preserve"> </w:t>
      </w:r>
      <w:r w:rsidR="00B66B11">
        <w:rPr>
          <w:rFonts w:ascii="Arial" w:hAnsi="Arial" w:cs="Arial"/>
          <w:sz w:val="22"/>
          <w:szCs w:val="22"/>
        </w:rPr>
        <w:t>5</w:t>
      </w:r>
    </w:p>
    <w:p w14:paraId="32CCFCBF"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2.2</w:t>
      </w:r>
      <w:r w:rsidRPr="00C87A63">
        <w:rPr>
          <w:rFonts w:ascii="Arial" w:hAnsi="Arial" w:cs="Arial"/>
          <w:bCs/>
          <w:sz w:val="22"/>
          <w:szCs w:val="22"/>
        </w:rPr>
        <w:tab/>
        <w:t xml:space="preserve">Scope Of and Adjustments to Scheduled Costs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5</w:t>
      </w:r>
    </w:p>
    <w:p w14:paraId="32CCFCC0"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2.3</w:t>
      </w:r>
      <w:r w:rsidRPr="00C87A63">
        <w:rPr>
          <w:rFonts w:ascii="Arial" w:hAnsi="Arial" w:cs="Arial"/>
          <w:bCs/>
          <w:sz w:val="22"/>
          <w:szCs w:val="22"/>
        </w:rPr>
        <w:tab/>
        <w:t xml:space="preserve">What is Not Included in Scheduled Costs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32CCFCC1"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2.4</w:t>
      </w:r>
      <w:r w:rsidRPr="00C87A63">
        <w:rPr>
          <w:rFonts w:ascii="Arial" w:hAnsi="Arial" w:cs="Arial"/>
          <w:bCs/>
          <w:sz w:val="22"/>
          <w:szCs w:val="22"/>
        </w:rPr>
        <w:tab/>
        <w:t xml:space="preserve">Procedures for Using Schedule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32CCFCC2"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2.5</w:t>
      </w:r>
      <w:r w:rsidRPr="00C87A63">
        <w:rPr>
          <w:rFonts w:ascii="Arial" w:hAnsi="Arial" w:cs="Arial"/>
          <w:bCs/>
          <w:sz w:val="22"/>
          <w:szCs w:val="22"/>
        </w:rPr>
        <w:tab/>
        <w:t xml:space="preserve">Payment Schedule Summary Worksheet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32CCFCC3"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2.6</w:t>
      </w:r>
      <w:r w:rsidRPr="00C87A63">
        <w:rPr>
          <w:rFonts w:ascii="Arial" w:hAnsi="Arial" w:cs="Arial"/>
          <w:bCs/>
          <w:sz w:val="22"/>
          <w:szCs w:val="22"/>
        </w:rPr>
        <w:tab/>
        <w:t xml:space="preserve">Relocation Cost Schedule </w:t>
      </w:r>
      <w:r w:rsidR="002F7CBF" w:rsidRPr="00C87A63">
        <w:rPr>
          <w:rFonts w:ascii="Arial" w:hAnsi="Arial" w:cs="Arial"/>
          <w:bCs/>
          <w:sz w:val="22"/>
          <w:szCs w:val="22"/>
        </w:rPr>
        <w:tab/>
      </w:r>
      <w:r w:rsidR="00B66B11">
        <w:rPr>
          <w:rFonts w:ascii="Arial" w:hAnsi="Arial" w:cs="Arial"/>
          <w:bCs/>
          <w:sz w:val="22"/>
          <w:szCs w:val="22"/>
        </w:rPr>
        <w:t xml:space="preserve">  6</w:t>
      </w:r>
      <w:r w:rsidR="001F6D2B">
        <w:rPr>
          <w:rFonts w:ascii="Arial" w:hAnsi="Arial" w:cs="Arial"/>
          <w:bCs/>
          <w:sz w:val="22"/>
          <w:szCs w:val="22"/>
        </w:rPr>
        <w:t>-</w:t>
      </w:r>
      <w:r w:rsidR="002D3C8E">
        <w:rPr>
          <w:rFonts w:ascii="Arial" w:hAnsi="Arial" w:cs="Arial"/>
          <w:bCs/>
          <w:sz w:val="22"/>
          <w:szCs w:val="22"/>
        </w:rPr>
        <w:t>7</w:t>
      </w:r>
    </w:p>
    <w:p w14:paraId="32CCFCC4"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2CCFCC5" w14:textId="77777777" w:rsidR="00523E4E" w:rsidRPr="00C87A63" w:rsidRDefault="00523E4E" w:rsidP="006D69DF">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3 - Itemized Cost Reimbursement Contract</w:t>
      </w:r>
      <w:r w:rsidRPr="00C87A63">
        <w:rPr>
          <w:rFonts w:ascii="Arial" w:hAnsi="Arial" w:cs="Arial"/>
          <w:b/>
          <w:sz w:val="24"/>
          <w:szCs w:val="24"/>
        </w:rPr>
        <w:tab/>
      </w:r>
      <w:r w:rsidR="00B66B11">
        <w:rPr>
          <w:rFonts w:ascii="Arial" w:hAnsi="Arial" w:cs="Arial"/>
          <w:b/>
          <w:sz w:val="24"/>
          <w:szCs w:val="24"/>
        </w:rPr>
        <w:t>8</w:t>
      </w:r>
    </w:p>
    <w:p w14:paraId="32CCFCC6"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3.1</w:t>
      </w:r>
      <w:r w:rsidRPr="00C87A63">
        <w:rPr>
          <w:rFonts w:ascii="Arial" w:hAnsi="Arial" w:cs="Arial"/>
          <w:bCs/>
          <w:sz w:val="22"/>
          <w:szCs w:val="22"/>
        </w:rPr>
        <w:tab/>
        <w:t xml:space="preserve">General </w:t>
      </w:r>
      <w:r w:rsidR="002F7CBF" w:rsidRPr="00C87A63">
        <w:rPr>
          <w:rFonts w:ascii="Arial" w:hAnsi="Arial" w:cs="Arial"/>
          <w:bCs/>
          <w:sz w:val="22"/>
          <w:szCs w:val="22"/>
        </w:rPr>
        <w:tab/>
      </w:r>
      <w:r w:rsidR="00B66B11">
        <w:rPr>
          <w:rFonts w:ascii="Arial" w:hAnsi="Arial" w:cs="Arial"/>
          <w:bCs/>
          <w:sz w:val="22"/>
          <w:szCs w:val="22"/>
        </w:rPr>
        <w:t xml:space="preserve">  8</w:t>
      </w:r>
    </w:p>
    <w:p w14:paraId="32CCFCC7"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2CCFCC8" w14:textId="77777777" w:rsidR="00523E4E" w:rsidRPr="00C87A63" w:rsidRDefault="00523E4E" w:rsidP="000825D4">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4 - Adjustments to Schedule and Part 3 Costs</w:t>
      </w:r>
      <w:r w:rsidRPr="00C87A63">
        <w:rPr>
          <w:rFonts w:ascii="Arial" w:hAnsi="Arial" w:cs="Arial"/>
          <w:b/>
          <w:sz w:val="24"/>
          <w:szCs w:val="24"/>
        </w:rPr>
        <w:tab/>
      </w:r>
      <w:r w:rsidR="00970085">
        <w:rPr>
          <w:rFonts w:ascii="Arial" w:hAnsi="Arial" w:cs="Arial"/>
          <w:b/>
          <w:sz w:val="24"/>
          <w:szCs w:val="24"/>
        </w:rPr>
        <w:t>8</w:t>
      </w:r>
    </w:p>
    <w:p w14:paraId="32CCFCC9"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w:t>
      </w:r>
      <w:r w:rsidRPr="00C87A63">
        <w:rPr>
          <w:rFonts w:ascii="Arial" w:hAnsi="Arial" w:cs="Arial"/>
          <w:bCs/>
          <w:sz w:val="22"/>
          <w:szCs w:val="22"/>
        </w:rPr>
        <w:tab/>
        <w:t xml:space="preserve">General </w:t>
      </w:r>
      <w:r w:rsidR="002F7CBF" w:rsidRPr="00C87A63">
        <w:rPr>
          <w:rFonts w:ascii="Arial" w:hAnsi="Arial" w:cs="Arial"/>
          <w:bCs/>
          <w:sz w:val="22"/>
          <w:szCs w:val="22"/>
        </w:rPr>
        <w:tab/>
      </w:r>
      <w:r w:rsidR="00970085">
        <w:rPr>
          <w:rFonts w:ascii="Arial" w:hAnsi="Arial" w:cs="Arial"/>
          <w:bCs/>
          <w:sz w:val="22"/>
          <w:szCs w:val="22"/>
        </w:rPr>
        <w:t xml:space="preserve">  8</w:t>
      </w:r>
    </w:p>
    <w:p w14:paraId="32CCFCCA"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4.2</w:t>
      </w:r>
      <w:r w:rsidRPr="00C87A63">
        <w:rPr>
          <w:rFonts w:ascii="Arial" w:hAnsi="Arial" w:cs="Arial"/>
          <w:bCs/>
          <w:sz w:val="22"/>
          <w:szCs w:val="22"/>
        </w:rPr>
        <w:tab/>
        <w:t xml:space="preserve">Height Above Ground Level (HAGL) </w:t>
      </w:r>
      <w:r w:rsidR="002F7CBF" w:rsidRPr="00C87A63">
        <w:rPr>
          <w:rFonts w:ascii="Arial" w:hAnsi="Arial" w:cs="Arial"/>
          <w:bCs/>
          <w:sz w:val="22"/>
          <w:szCs w:val="22"/>
        </w:rPr>
        <w:tab/>
      </w:r>
      <w:r w:rsidR="00970085">
        <w:rPr>
          <w:rFonts w:ascii="Arial" w:hAnsi="Arial" w:cs="Arial"/>
          <w:bCs/>
          <w:sz w:val="22"/>
          <w:szCs w:val="22"/>
        </w:rPr>
        <w:t xml:space="preserve">  8</w:t>
      </w:r>
    </w:p>
    <w:p w14:paraId="32CCFCCB"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4.3</w:t>
      </w:r>
      <w:r w:rsidRPr="00C87A63">
        <w:rPr>
          <w:rFonts w:ascii="Arial" w:hAnsi="Arial" w:cs="Arial"/>
          <w:bCs/>
          <w:sz w:val="22"/>
          <w:szCs w:val="22"/>
        </w:rPr>
        <w:tab/>
        <w:t xml:space="preserve">Structural Variations </w:t>
      </w:r>
      <w:r w:rsidR="002F7CBF" w:rsidRPr="00C87A63">
        <w:rPr>
          <w:rFonts w:ascii="Arial" w:hAnsi="Arial" w:cs="Arial"/>
          <w:bCs/>
          <w:sz w:val="22"/>
          <w:szCs w:val="22"/>
        </w:rPr>
        <w:tab/>
      </w:r>
      <w:r w:rsidR="00970085">
        <w:rPr>
          <w:rFonts w:ascii="Arial" w:hAnsi="Arial" w:cs="Arial"/>
          <w:bCs/>
          <w:sz w:val="22"/>
          <w:szCs w:val="22"/>
        </w:rPr>
        <w:t xml:space="preserve">  9</w:t>
      </w:r>
    </w:p>
    <w:p w14:paraId="32CCFCCC"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4.4</w:t>
      </w:r>
      <w:r w:rsidRPr="00C87A63">
        <w:rPr>
          <w:rFonts w:ascii="Arial" w:hAnsi="Arial" w:cs="Arial"/>
          <w:bCs/>
          <w:sz w:val="22"/>
          <w:szCs w:val="22"/>
        </w:rPr>
        <w:tab/>
        <w:t xml:space="preserve">Electrical </w:t>
      </w:r>
      <w:r w:rsidR="002F7CBF" w:rsidRPr="00C87A63">
        <w:rPr>
          <w:rFonts w:ascii="Arial" w:hAnsi="Arial" w:cs="Arial"/>
          <w:bCs/>
          <w:sz w:val="22"/>
          <w:szCs w:val="22"/>
        </w:rPr>
        <w:tab/>
      </w:r>
      <w:r w:rsidR="00970085">
        <w:rPr>
          <w:rFonts w:ascii="Arial" w:hAnsi="Arial" w:cs="Arial"/>
          <w:bCs/>
          <w:sz w:val="22"/>
          <w:szCs w:val="22"/>
        </w:rPr>
        <w:t xml:space="preserve">  9</w:t>
      </w:r>
    </w:p>
    <w:p w14:paraId="32CCFCCD"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4.5</w:t>
      </w:r>
      <w:r w:rsidRPr="00C87A63">
        <w:rPr>
          <w:rFonts w:ascii="Arial" w:hAnsi="Arial" w:cs="Arial"/>
          <w:bCs/>
          <w:sz w:val="22"/>
          <w:szCs w:val="22"/>
        </w:rPr>
        <w:tab/>
        <w:t xml:space="preserve">Utility Costs </w:t>
      </w:r>
      <w:r w:rsidR="002F7CBF" w:rsidRPr="00C87A63">
        <w:rPr>
          <w:rFonts w:ascii="Arial" w:hAnsi="Arial" w:cs="Arial"/>
          <w:bCs/>
          <w:sz w:val="22"/>
          <w:szCs w:val="22"/>
        </w:rPr>
        <w:tab/>
      </w:r>
      <w:r w:rsidR="00970085">
        <w:rPr>
          <w:rFonts w:ascii="Arial" w:hAnsi="Arial" w:cs="Arial"/>
          <w:bCs/>
          <w:sz w:val="22"/>
          <w:szCs w:val="22"/>
        </w:rPr>
        <w:t xml:space="preserve">  9</w:t>
      </w:r>
    </w:p>
    <w:p w14:paraId="32CCFCCE"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4.6</w:t>
      </w:r>
      <w:r w:rsidRPr="00C87A63">
        <w:rPr>
          <w:rFonts w:ascii="Arial" w:hAnsi="Arial" w:cs="Arial"/>
          <w:bCs/>
          <w:sz w:val="22"/>
          <w:szCs w:val="22"/>
        </w:rPr>
        <w:tab/>
        <w:t xml:space="preserve">Platforms and Aprons </w:t>
      </w:r>
      <w:r w:rsidR="002F7CBF" w:rsidRPr="00C87A63">
        <w:rPr>
          <w:rFonts w:ascii="Arial" w:hAnsi="Arial" w:cs="Arial"/>
          <w:bCs/>
          <w:sz w:val="22"/>
          <w:szCs w:val="22"/>
        </w:rPr>
        <w:tab/>
      </w:r>
      <w:r w:rsidR="00970085">
        <w:rPr>
          <w:rFonts w:ascii="Arial" w:hAnsi="Arial" w:cs="Arial"/>
          <w:bCs/>
          <w:sz w:val="22"/>
          <w:szCs w:val="22"/>
        </w:rPr>
        <w:t xml:space="preserve">  9</w:t>
      </w:r>
    </w:p>
    <w:p w14:paraId="32CCFCCF"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4.7</w:t>
      </w:r>
      <w:r w:rsidRPr="00C87A63">
        <w:rPr>
          <w:rFonts w:ascii="Arial" w:hAnsi="Arial" w:cs="Arial"/>
          <w:bCs/>
          <w:sz w:val="22"/>
          <w:szCs w:val="22"/>
        </w:rPr>
        <w:tab/>
        <w:t xml:space="preserve">Copy Credit </w:t>
      </w:r>
      <w:r w:rsidR="002F7CBF" w:rsidRPr="00C87A63">
        <w:rPr>
          <w:rFonts w:ascii="Arial" w:hAnsi="Arial" w:cs="Arial"/>
          <w:bCs/>
          <w:sz w:val="22"/>
          <w:szCs w:val="22"/>
        </w:rPr>
        <w:tab/>
      </w:r>
      <w:r w:rsidR="00970085">
        <w:rPr>
          <w:rFonts w:ascii="Arial" w:hAnsi="Arial" w:cs="Arial"/>
          <w:bCs/>
          <w:sz w:val="22"/>
          <w:szCs w:val="22"/>
        </w:rPr>
        <w:t xml:space="preserve">  9</w:t>
      </w:r>
    </w:p>
    <w:p w14:paraId="32CCFCD0"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4.8</w:t>
      </w:r>
      <w:r w:rsidRPr="00C87A63">
        <w:rPr>
          <w:rFonts w:ascii="Arial" w:hAnsi="Arial" w:cs="Arial"/>
          <w:bCs/>
          <w:sz w:val="22"/>
          <w:szCs w:val="22"/>
        </w:rPr>
        <w:tab/>
        <w:t xml:space="preserve">Other Reimbursable Relocation Expenses </w:t>
      </w:r>
      <w:r w:rsidR="002F7CBF" w:rsidRPr="00C87A63">
        <w:rPr>
          <w:rFonts w:ascii="Arial" w:hAnsi="Arial" w:cs="Arial"/>
          <w:bCs/>
          <w:sz w:val="22"/>
          <w:szCs w:val="22"/>
        </w:rPr>
        <w:tab/>
      </w:r>
      <w:r w:rsidR="00970085">
        <w:rPr>
          <w:rFonts w:ascii="Arial" w:hAnsi="Arial" w:cs="Arial"/>
          <w:bCs/>
          <w:sz w:val="22"/>
          <w:szCs w:val="22"/>
        </w:rPr>
        <w:t xml:space="preserve">  9</w:t>
      </w:r>
    </w:p>
    <w:p w14:paraId="32CCFCD1"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4.9</w:t>
      </w:r>
      <w:r w:rsidRPr="00C87A63">
        <w:rPr>
          <w:rFonts w:ascii="Arial" w:hAnsi="Arial" w:cs="Arial"/>
          <w:bCs/>
          <w:sz w:val="22"/>
          <w:szCs w:val="22"/>
        </w:rPr>
        <w:tab/>
        <w:t xml:space="preserve">Salvage </w:t>
      </w:r>
      <w:r w:rsidR="002F7CBF" w:rsidRPr="00C87A63">
        <w:rPr>
          <w:rFonts w:ascii="Arial" w:hAnsi="Arial" w:cs="Arial"/>
          <w:bCs/>
          <w:sz w:val="22"/>
          <w:szCs w:val="22"/>
        </w:rPr>
        <w:tab/>
      </w:r>
      <w:r w:rsidR="00970085">
        <w:rPr>
          <w:rFonts w:ascii="Arial" w:hAnsi="Arial" w:cs="Arial"/>
          <w:bCs/>
          <w:sz w:val="22"/>
          <w:szCs w:val="22"/>
        </w:rPr>
        <w:t>10</w:t>
      </w:r>
    </w:p>
    <w:p w14:paraId="32CCFCD2"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4.10</w:t>
      </w:r>
      <w:r w:rsidRPr="00C87A63">
        <w:rPr>
          <w:rFonts w:ascii="Arial" w:hAnsi="Arial" w:cs="Arial"/>
          <w:bCs/>
          <w:sz w:val="22"/>
          <w:szCs w:val="22"/>
        </w:rPr>
        <w:tab/>
        <w:t>Reimbursement of Advertising Revenue;</w:t>
      </w:r>
    </w:p>
    <w:p w14:paraId="32CCFCD3"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ab/>
        <w:t xml:space="preserve">Temporary Removal of Sign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0</w:t>
      </w:r>
    </w:p>
    <w:p w14:paraId="32CCFCD4"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4.11</w:t>
      </w:r>
      <w:r w:rsidRPr="00C87A63">
        <w:rPr>
          <w:rFonts w:ascii="Arial" w:hAnsi="Arial" w:cs="Arial"/>
          <w:bCs/>
          <w:sz w:val="22"/>
          <w:szCs w:val="22"/>
        </w:rPr>
        <w:tab/>
        <w:t xml:space="preserve">Depreciation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1</w:t>
      </w:r>
    </w:p>
    <w:p w14:paraId="32CCFCD5"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4.12</w:t>
      </w:r>
      <w:r w:rsidRPr="00C87A63">
        <w:rPr>
          <w:rFonts w:ascii="Arial" w:hAnsi="Arial" w:cs="Arial"/>
          <w:bCs/>
          <w:sz w:val="22"/>
          <w:szCs w:val="22"/>
        </w:rPr>
        <w:tab/>
        <w:t xml:space="preserve">Extenuating Circumstances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2</w:t>
      </w:r>
    </w:p>
    <w:p w14:paraId="32CCFCD6"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4.13</w:t>
      </w:r>
      <w:r w:rsidRPr="00C87A63">
        <w:rPr>
          <w:rFonts w:ascii="Arial" w:hAnsi="Arial" w:cs="Arial"/>
          <w:bCs/>
          <w:sz w:val="22"/>
          <w:szCs w:val="22"/>
        </w:rPr>
        <w:tab/>
        <w:t xml:space="preserve">Betterment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2</w:t>
      </w:r>
    </w:p>
    <w:p w14:paraId="32CCFCD7"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4.14</w:t>
      </w:r>
      <w:r w:rsidRPr="00C87A63">
        <w:rPr>
          <w:rFonts w:ascii="Arial" w:hAnsi="Arial" w:cs="Arial"/>
          <w:bCs/>
          <w:sz w:val="22"/>
          <w:szCs w:val="22"/>
        </w:rPr>
        <w:tab/>
        <w:t xml:space="preserve">Holdover and Rent Calculation </w:t>
      </w:r>
      <w:r w:rsidR="002F7CBF" w:rsidRPr="00C87A63">
        <w:rPr>
          <w:rFonts w:ascii="Arial" w:hAnsi="Arial" w:cs="Arial"/>
          <w:bCs/>
          <w:sz w:val="22"/>
          <w:szCs w:val="22"/>
        </w:rPr>
        <w:tab/>
      </w:r>
      <w:r w:rsidRPr="00C87A63">
        <w:rPr>
          <w:rFonts w:ascii="Arial" w:hAnsi="Arial" w:cs="Arial"/>
          <w:bCs/>
          <w:sz w:val="22"/>
          <w:szCs w:val="22"/>
        </w:rPr>
        <w:t>1</w:t>
      </w:r>
      <w:r w:rsidR="004C4175">
        <w:rPr>
          <w:rFonts w:ascii="Arial" w:hAnsi="Arial" w:cs="Arial"/>
          <w:bCs/>
          <w:sz w:val="22"/>
          <w:szCs w:val="22"/>
        </w:rPr>
        <w:t>2</w:t>
      </w:r>
    </w:p>
    <w:p w14:paraId="32CCFCD8" w14:textId="77777777" w:rsidR="00523E4E" w:rsidRPr="00347A8B" w:rsidRDefault="00523E4E" w:rsidP="000825D4">
      <w:pPr>
        <w:widowControl w:val="0"/>
        <w:tabs>
          <w:tab w:val="left" w:pos="8280"/>
        </w:tabs>
        <w:ind w:firstLine="720"/>
        <w:rPr>
          <w:rFonts w:ascii="Arial" w:hAnsi="Arial" w:cs="Arial"/>
          <w:sz w:val="24"/>
          <w:szCs w:val="24"/>
        </w:rPr>
      </w:pPr>
    </w:p>
    <w:p w14:paraId="32CCFCD9" w14:textId="77777777" w:rsidR="00523E4E" w:rsidRPr="00C87A63" w:rsidRDefault="00523E4E" w:rsidP="000825D4">
      <w:pPr>
        <w:widowControl w:val="0"/>
        <w:tabs>
          <w:tab w:val="right" w:pos="8280"/>
        </w:tabs>
        <w:ind w:firstLine="720"/>
        <w:rPr>
          <w:rFonts w:ascii="Arial" w:hAnsi="Arial" w:cs="Arial"/>
          <w:b/>
          <w:sz w:val="24"/>
          <w:szCs w:val="24"/>
        </w:rPr>
      </w:pPr>
      <w:bookmarkStart w:id="0" w:name="Appendix"/>
      <w:r w:rsidRPr="00C87A63">
        <w:rPr>
          <w:rFonts w:ascii="Arial" w:hAnsi="Arial" w:cs="Arial"/>
          <w:b/>
          <w:sz w:val="24"/>
          <w:szCs w:val="24"/>
          <w:u w:val="single"/>
        </w:rPr>
        <w:t>APPENDIX</w:t>
      </w:r>
      <w:bookmarkEnd w:id="0"/>
      <w:r w:rsidRPr="00C87A63">
        <w:rPr>
          <w:rFonts w:ascii="Arial" w:hAnsi="Arial" w:cs="Arial"/>
          <w:b/>
          <w:sz w:val="24"/>
          <w:szCs w:val="24"/>
          <w:u w:val="single"/>
        </w:rPr>
        <w:t>:  Working Documents/Forms</w:t>
      </w:r>
      <w:r w:rsidRPr="00C87A63">
        <w:rPr>
          <w:rFonts w:ascii="Arial" w:hAnsi="Arial" w:cs="Arial"/>
          <w:b/>
          <w:sz w:val="24"/>
          <w:szCs w:val="24"/>
        </w:rPr>
        <w:tab/>
      </w:r>
      <w:r w:rsidR="002C735B">
        <w:rPr>
          <w:rFonts w:ascii="Arial" w:hAnsi="Arial" w:cs="Arial"/>
          <w:b/>
          <w:sz w:val="24"/>
          <w:szCs w:val="24"/>
        </w:rPr>
        <w:t>1</w:t>
      </w:r>
      <w:r w:rsidR="004C4175">
        <w:rPr>
          <w:rFonts w:ascii="Arial" w:hAnsi="Arial" w:cs="Arial"/>
          <w:b/>
          <w:sz w:val="24"/>
          <w:szCs w:val="24"/>
        </w:rPr>
        <w:t>3</w:t>
      </w:r>
      <w:r w:rsidR="002C735B">
        <w:rPr>
          <w:rFonts w:ascii="Arial" w:hAnsi="Arial" w:cs="Arial"/>
          <w:b/>
          <w:sz w:val="24"/>
          <w:szCs w:val="24"/>
        </w:rPr>
        <w:t>-</w:t>
      </w:r>
      <w:r w:rsidR="00347A8B">
        <w:rPr>
          <w:rFonts w:ascii="Arial" w:hAnsi="Arial" w:cs="Arial"/>
          <w:b/>
          <w:sz w:val="24"/>
          <w:szCs w:val="24"/>
        </w:rPr>
        <w:t>17</w:t>
      </w:r>
    </w:p>
    <w:p w14:paraId="32CCFCDA"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Outdoor Advertising Survey, </w:t>
      </w:r>
      <w:r w:rsidR="0045027D" w:rsidRPr="00347A8B">
        <w:rPr>
          <w:rFonts w:ascii="Arial" w:hAnsi="Arial" w:cs="Arial"/>
          <w:bCs/>
          <w:sz w:val="22"/>
          <w:szCs w:val="22"/>
        </w:rPr>
        <w:t>RE</w:t>
      </w:r>
      <w:r w:rsidRPr="00347A8B">
        <w:rPr>
          <w:rFonts w:ascii="Arial" w:hAnsi="Arial" w:cs="Arial"/>
          <w:bCs/>
          <w:sz w:val="22"/>
          <w:szCs w:val="22"/>
        </w:rPr>
        <w:t>1676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475DFE" w:rsidRPr="00347A8B">
        <w:rPr>
          <w:rFonts w:ascii="Arial" w:hAnsi="Arial" w:cs="Arial"/>
          <w:bCs/>
          <w:sz w:val="22"/>
          <w:szCs w:val="22"/>
        </w:rPr>
        <w:t>5</w:t>
      </w:r>
      <w:r w:rsidRPr="00347A8B">
        <w:rPr>
          <w:rFonts w:ascii="Arial" w:hAnsi="Arial" w:cs="Arial"/>
          <w:bCs/>
          <w:sz w:val="22"/>
          <w:szCs w:val="22"/>
        </w:rPr>
        <w:t>)</w:t>
      </w:r>
    </w:p>
    <w:p w14:paraId="32CCFCDB"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Payment Schedule Summary Worksheet, </w:t>
      </w:r>
      <w:r w:rsidR="0045027D" w:rsidRPr="00347A8B">
        <w:rPr>
          <w:rFonts w:ascii="Arial" w:hAnsi="Arial" w:cs="Arial"/>
          <w:bCs/>
          <w:sz w:val="22"/>
          <w:szCs w:val="22"/>
        </w:rPr>
        <w:t>RE</w:t>
      </w:r>
      <w:r w:rsidRPr="00347A8B">
        <w:rPr>
          <w:rFonts w:ascii="Arial" w:hAnsi="Arial" w:cs="Arial"/>
          <w:bCs/>
          <w:sz w:val="22"/>
          <w:szCs w:val="22"/>
        </w:rPr>
        <w:t>1677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031718" w:rsidRPr="00347A8B">
        <w:rPr>
          <w:rFonts w:ascii="Arial" w:hAnsi="Arial" w:cs="Arial"/>
          <w:bCs/>
          <w:sz w:val="22"/>
          <w:szCs w:val="22"/>
        </w:rPr>
        <w:t>5</w:t>
      </w:r>
      <w:r w:rsidRPr="00347A8B">
        <w:rPr>
          <w:rFonts w:ascii="Arial" w:hAnsi="Arial" w:cs="Arial"/>
          <w:bCs/>
          <w:sz w:val="22"/>
          <w:szCs w:val="22"/>
        </w:rPr>
        <w:t>)</w:t>
      </w:r>
    </w:p>
    <w:p w14:paraId="32CCFCDC" w14:textId="42A4E793"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Relocation Claim – Application and Release, </w:t>
      </w:r>
      <w:r w:rsidR="0045027D" w:rsidRPr="00347A8B">
        <w:rPr>
          <w:rFonts w:ascii="Arial" w:hAnsi="Arial" w:cs="Arial"/>
          <w:bCs/>
          <w:sz w:val="22"/>
          <w:szCs w:val="22"/>
        </w:rPr>
        <w:t>RE</w:t>
      </w:r>
      <w:r w:rsidRPr="00347A8B">
        <w:rPr>
          <w:rFonts w:ascii="Arial" w:hAnsi="Arial" w:cs="Arial"/>
          <w:bCs/>
          <w:sz w:val="22"/>
          <w:szCs w:val="22"/>
        </w:rPr>
        <w:t>1527 (</w:t>
      </w:r>
      <w:r w:rsidR="00993B0E">
        <w:rPr>
          <w:rFonts w:ascii="Arial" w:hAnsi="Arial" w:cs="Arial"/>
          <w:bCs/>
          <w:sz w:val="22"/>
          <w:szCs w:val="22"/>
        </w:rPr>
        <w:t>08/18</w:t>
      </w:r>
      <w:r w:rsidRPr="00347A8B">
        <w:rPr>
          <w:rFonts w:ascii="Arial" w:hAnsi="Arial" w:cs="Arial"/>
          <w:bCs/>
          <w:sz w:val="22"/>
          <w:szCs w:val="22"/>
        </w:rPr>
        <w:t>)</w:t>
      </w:r>
    </w:p>
    <w:p w14:paraId="32CCFCDD"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Sign Removal Agreement, </w:t>
      </w:r>
      <w:r w:rsidR="0045027D" w:rsidRPr="00347A8B">
        <w:rPr>
          <w:rFonts w:ascii="Arial" w:hAnsi="Arial" w:cs="Arial"/>
          <w:bCs/>
          <w:sz w:val="22"/>
          <w:szCs w:val="22"/>
        </w:rPr>
        <w:t>RE</w:t>
      </w:r>
      <w:r w:rsidRPr="00347A8B">
        <w:rPr>
          <w:rFonts w:ascii="Arial" w:hAnsi="Arial" w:cs="Arial"/>
          <w:bCs/>
          <w:sz w:val="22"/>
          <w:szCs w:val="22"/>
        </w:rPr>
        <w:t>1678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475DFE" w:rsidRPr="00347A8B">
        <w:rPr>
          <w:rFonts w:ascii="Arial" w:hAnsi="Arial" w:cs="Arial"/>
          <w:bCs/>
          <w:sz w:val="22"/>
          <w:szCs w:val="22"/>
        </w:rPr>
        <w:t>5</w:t>
      </w:r>
      <w:r w:rsidRPr="00347A8B">
        <w:rPr>
          <w:rFonts w:ascii="Arial" w:hAnsi="Arial" w:cs="Arial"/>
          <w:bCs/>
          <w:sz w:val="22"/>
          <w:szCs w:val="22"/>
        </w:rPr>
        <w:t>)</w:t>
      </w:r>
    </w:p>
    <w:p w14:paraId="32CCFCDE" w14:textId="77777777" w:rsidR="00523E4E" w:rsidRPr="00347A8B" w:rsidRDefault="00FE70EF"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Sign Schedule Claims Checklist, unnumbered (01/1</w:t>
      </w:r>
      <w:r w:rsidR="00475DFE" w:rsidRPr="00347A8B">
        <w:rPr>
          <w:rFonts w:ascii="Arial" w:hAnsi="Arial" w:cs="Arial"/>
          <w:bCs/>
          <w:sz w:val="22"/>
          <w:szCs w:val="22"/>
        </w:rPr>
        <w:t>5</w:t>
      </w:r>
      <w:r w:rsidRPr="00347A8B">
        <w:rPr>
          <w:rFonts w:ascii="Arial" w:hAnsi="Arial" w:cs="Arial"/>
          <w:bCs/>
          <w:sz w:val="22"/>
          <w:szCs w:val="22"/>
        </w:rPr>
        <w:t>)</w:t>
      </w:r>
    </w:p>
    <w:p w14:paraId="32CCFCDF" w14:textId="77777777" w:rsidR="00D5027B" w:rsidRPr="00C87A63" w:rsidRDefault="00D5027B" w:rsidP="003D668A">
      <w:pPr>
        <w:widowControl w:val="0"/>
        <w:tabs>
          <w:tab w:val="left" w:pos="8280"/>
        </w:tabs>
        <w:ind w:firstLine="720"/>
        <w:rPr>
          <w:rFonts w:ascii="Arial" w:hAnsi="Arial" w:cs="Arial"/>
          <w:bCs/>
          <w:sz w:val="24"/>
          <w:szCs w:val="24"/>
          <w:u w:val="single"/>
        </w:rPr>
      </w:pPr>
    </w:p>
    <w:p w14:paraId="32CCFCE0" w14:textId="77777777" w:rsidR="00523E4E" w:rsidRPr="00C87A63" w:rsidRDefault="00523E4E">
      <w:pPr>
        <w:widowControl w:val="0"/>
        <w:jc w:val="center"/>
        <w:rPr>
          <w:rFonts w:ascii="Arial" w:hAnsi="Arial" w:cs="Arial"/>
          <w:b/>
          <w:sz w:val="24"/>
          <w:szCs w:val="24"/>
          <w:u w:val="single"/>
        </w:rPr>
      </w:pPr>
      <w:r w:rsidRPr="00C87A63">
        <w:rPr>
          <w:rFonts w:ascii="Arial" w:hAnsi="Arial" w:cs="Arial"/>
          <w:b/>
          <w:sz w:val="24"/>
        </w:rPr>
        <w:br w:type="page"/>
      </w:r>
      <w:r w:rsidRPr="00C87A63">
        <w:rPr>
          <w:rFonts w:ascii="Arial" w:hAnsi="Arial" w:cs="Arial"/>
          <w:b/>
          <w:sz w:val="24"/>
          <w:szCs w:val="24"/>
          <w:u w:val="single"/>
        </w:rPr>
        <w:lastRenderedPageBreak/>
        <w:t>PART 1 - GENERAL</w:t>
      </w:r>
    </w:p>
    <w:p w14:paraId="32CCFCE1" w14:textId="77777777" w:rsidR="00523E4E" w:rsidRPr="00C87A63" w:rsidRDefault="00523E4E">
      <w:pPr>
        <w:widowControl w:val="0"/>
        <w:rPr>
          <w:rFonts w:ascii="Arial" w:hAnsi="Arial" w:cs="Arial"/>
          <w:b/>
          <w:u w:val="single"/>
        </w:rPr>
      </w:pPr>
    </w:p>
    <w:p w14:paraId="32CCFCE2" w14:textId="77777777" w:rsidR="00523E4E" w:rsidRPr="00C87A63" w:rsidRDefault="00523E4E">
      <w:pPr>
        <w:widowControl w:val="0"/>
        <w:rPr>
          <w:rFonts w:ascii="Arial" w:hAnsi="Arial" w:cs="Arial"/>
          <w:b/>
          <w:u w:val="single"/>
        </w:rPr>
      </w:pPr>
      <w:r w:rsidRPr="00C87A63">
        <w:rPr>
          <w:rFonts w:ascii="Arial" w:hAnsi="Arial" w:cs="Arial"/>
          <w:b/>
          <w:u w:val="single"/>
        </w:rPr>
        <w:t>1.1 Parties to, Purpose and Terms of Agreement</w:t>
      </w:r>
    </w:p>
    <w:p w14:paraId="32CCFCE3" w14:textId="77777777" w:rsidR="00523E4E" w:rsidRPr="00C87A63" w:rsidRDefault="00523E4E">
      <w:pPr>
        <w:widowControl w:val="0"/>
        <w:rPr>
          <w:rFonts w:ascii="Arial" w:hAnsi="Arial" w:cs="Arial"/>
        </w:rPr>
      </w:pPr>
    </w:p>
    <w:p w14:paraId="32CCFCE4" w14:textId="77777777" w:rsidR="00523E4E" w:rsidRPr="00C87A63" w:rsidRDefault="00523E4E">
      <w:pPr>
        <w:widowControl w:val="0"/>
        <w:rPr>
          <w:rFonts w:ascii="Arial" w:hAnsi="Arial" w:cs="Arial"/>
        </w:rPr>
      </w:pPr>
      <w:r w:rsidRPr="00C87A63">
        <w:rPr>
          <w:rFonts w:ascii="Arial" w:hAnsi="Arial" w:cs="Arial"/>
        </w:rPr>
        <w:t>This Agreement has been created by the Outdoor Advertising Association of Wisconsin (hereinafter referred to as "OAAW") and the Wisconsin Department of Transportation (hereinafter referred to as "</w:t>
      </w:r>
      <w:r w:rsidR="00630DC1">
        <w:rPr>
          <w:rFonts w:ascii="Arial" w:hAnsi="Arial" w:cs="Arial"/>
        </w:rPr>
        <w:t>W</w:t>
      </w:r>
      <w:r w:rsidR="00F846ED">
        <w:rPr>
          <w:rFonts w:ascii="Arial" w:hAnsi="Arial" w:cs="Arial"/>
        </w:rPr>
        <w:t>is</w:t>
      </w:r>
      <w:r w:rsidR="00630DC1">
        <w:rPr>
          <w:rFonts w:ascii="Arial" w:hAnsi="Arial" w:cs="Arial"/>
        </w:rPr>
        <w:t>DOT</w:t>
      </w:r>
      <w:r w:rsidRPr="00C87A63">
        <w:rPr>
          <w:rFonts w:ascii="Arial" w:hAnsi="Arial" w:cs="Arial"/>
        </w:rPr>
        <w:t>").  The purpose is to establish a simplified, consistent and justifiable means by which an outdoor advertising sign company owner (hereinafter referred to as "Owner") eligible to use the provisions of this Agreement can be appropriately reimbursed for an eligible off premise outdoor advertising sign structure (hereinafter referred to as "Sign") that must be removed and/or relocated as a result of a highway project.  This Agreement shall not address illegal Signs nor does it address any situation violating state or federal statute.</w:t>
      </w:r>
    </w:p>
    <w:p w14:paraId="32CCFCE5" w14:textId="77777777" w:rsidR="00523E4E" w:rsidRPr="00C87A63" w:rsidRDefault="00523E4E">
      <w:pPr>
        <w:widowControl w:val="0"/>
        <w:rPr>
          <w:rFonts w:ascii="Arial" w:hAnsi="Arial" w:cs="Arial"/>
        </w:rPr>
      </w:pPr>
    </w:p>
    <w:p w14:paraId="32CCFCE6" w14:textId="77777777" w:rsidR="00523E4E" w:rsidRPr="00C87A63" w:rsidRDefault="00523E4E">
      <w:pPr>
        <w:widowControl w:val="0"/>
        <w:rPr>
          <w:rFonts w:ascii="Arial" w:hAnsi="Arial" w:cs="Arial"/>
        </w:rPr>
      </w:pPr>
      <w:r w:rsidRPr="00C87A63">
        <w:rPr>
          <w:rFonts w:ascii="Arial" w:hAnsi="Arial" w:cs="Arial"/>
        </w:rPr>
        <w:t>It is the intent of this Agreement to implement the provisions of Section 9155 (6y) of 1995 Act 113.  This Agreement is subject to impairment by subsequently enacted or adopted state and federal laws, regulations and administrative rules.</w:t>
      </w:r>
    </w:p>
    <w:p w14:paraId="32CCFCE7" w14:textId="77777777" w:rsidR="00523E4E" w:rsidRPr="00C87A63" w:rsidRDefault="00523E4E">
      <w:pPr>
        <w:widowControl w:val="0"/>
        <w:rPr>
          <w:rFonts w:ascii="Arial" w:hAnsi="Arial" w:cs="Arial"/>
        </w:rPr>
      </w:pPr>
    </w:p>
    <w:p w14:paraId="32CCFCE8" w14:textId="77777777" w:rsidR="00523E4E" w:rsidRPr="00C87A63" w:rsidRDefault="00523E4E">
      <w:pPr>
        <w:widowControl w:val="0"/>
        <w:rPr>
          <w:rFonts w:ascii="Arial" w:hAnsi="Arial" w:cs="Arial"/>
        </w:rPr>
      </w:pPr>
      <w:r w:rsidRPr="00C87A63">
        <w:rPr>
          <w:rFonts w:ascii="Arial" w:hAnsi="Arial" w:cs="Arial"/>
        </w:rPr>
        <w:t>This Agreement was originally effective as of September 26, 1996, the date of approval by the Joint Finance Committee, for a term of three years.  In November 2008, the Outdoor Advertising Association of Wisconsin and the Wisconsin Department of Transportation agreed that this Moving Cost Agreement would be adjusted every two years.  The numbers in the relocation cost schedule will be adjusted based on the percentage change in the Producer Price Index for steel for the prior two-year period.</w:t>
      </w:r>
    </w:p>
    <w:p w14:paraId="32CCFCE9" w14:textId="77777777" w:rsidR="00523E4E" w:rsidRPr="00C87A63" w:rsidRDefault="00523E4E">
      <w:pPr>
        <w:widowControl w:val="0"/>
        <w:rPr>
          <w:rFonts w:ascii="Arial" w:hAnsi="Arial" w:cs="Arial"/>
        </w:rPr>
      </w:pPr>
    </w:p>
    <w:p w14:paraId="32CCFCEA" w14:textId="77777777" w:rsidR="00523E4E" w:rsidRPr="00C87A63" w:rsidRDefault="00523E4E">
      <w:pPr>
        <w:widowControl w:val="0"/>
        <w:rPr>
          <w:rFonts w:ascii="Arial" w:hAnsi="Arial" w:cs="Arial"/>
        </w:rPr>
      </w:pPr>
      <w:r w:rsidRPr="00C87A63">
        <w:rPr>
          <w:rFonts w:ascii="Arial" w:hAnsi="Arial" w:cs="Arial"/>
          <w:b/>
          <w:u w:val="single"/>
        </w:rPr>
        <w:t>1.2 Communication Between Parties</w:t>
      </w:r>
    </w:p>
    <w:p w14:paraId="32CCFCEB" w14:textId="77777777" w:rsidR="00523E4E" w:rsidRPr="00C87A63" w:rsidRDefault="00523E4E">
      <w:pPr>
        <w:widowControl w:val="0"/>
        <w:numPr>
          <w:ilvl w:val="12"/>
          <w:numId w:val="0"/>
        </w:numPr>
        <w:rPr>
          <w:rFonts w:ascii="Arial" w:hAnsi="Arial" w:cs="Arial"/>
        </w:rPr>
      </w:pPr>
    </w:p>
    <w:p w14:paraId="32CCFCEC"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It is the intent of the OAAW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foster better communications in the circumstances surrounding the necessary removal and relocation of an outdoor advertising Sign, so that problems can be identified early in the acquisition process.  This will allow both parties to be aware of cost reimbursement issues, disclose the facts, allow for appropriate search time for the Owner and perhaps find resolution of part or all of the issues at hand well before the removal of the Sign is required.</w:t>
      </w:r>
    </w:p>
    <w:p w14:paraId="32CCFCED" w14:textId="77777777" w:rsidR="00523E4E" w:rsidRPr="00C87A63" w:rsidRDefault="00523E4E">
      <w:pPr>
        <w:widowControl w:val="0"/>
        <w:numPr>
          <w:ilvl w:val="12"/>
          <w:numId w:val="0"/>
        </w:numPr>
        <w:rPr>
          <w:rFonts w:ascii="Arial" w:hAnsi="Arial" w:cs="Arial"/>
        </w:rPr>
      </w:pPr>
    </w:p>
    <w:p w14:paraId="32CCFCEE"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success of this Agreement is dependent upon both organizations generating responsible trust and understanding in the evaluation of each individual sign relocation situation.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will make efforts on new sign issues to advise an Owner of appropriate meetings early in the preliminary planning stages (public involvement process) of a highway project to allow the affected Owner(s)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mutually address concerns.  It is the intent that both parties willingly and openly present all necessary data and information to support the situation at hand.</w:t>
      </w:r>
    </w:p>
    <w:p w14:paraId="32CCFCEF" w14:textId="77777777" w:rsidR="00523E4E" w:rsidRPr="00C87A63" w:rsidRDefault="00523E4E">
      <w:pPr>
        <w:widowControl w:val="0"/>
        <w:numPr>
          <w:ilvl w:val="12"/>
          <w:numId w:val="0"/>
        </w:numPr>
        <w:rPr>
          <w:rFonts w:ascii="Arial" w:hAnsi="Arial" w:cs="Arial"/>
        </w:rPr>
      </w:pPr>
    </w:p>
    <w:p w14:paraId="32CCFCF0"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Subsequent to this early communication effort,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is required by state and federal law to provide the Owner with the 90-day notice and 30-day reminder for the sign removal, and it is understood that the Owner will adhere to this removal date in the absence of a mutual written Agreement stating a different date has been negotiated.</w:t>
      </w:r>
    </w:p>
    <w:p w14:paraId="32CCFCF1" w14:textId="77777777" w:rsidR="00523E4E" w:rsidRPr="00C87A63" w:rsidRDefault="00523E4E">
      <w:pPr>
        <w:widowControl w:val="0"/>
        <w:numPr>
          <w:ilvl w:val="12"/>
          <w:numId w:val="0"/>
        </w:numPr>
        <w:rPr>
          <w:rFonts w:ascii="Arial" w:hAnsi="Arial" w:cs="Arial"/>
        </w:rPr>
      </w:pPr>
    </w:p>
    <w:p w14:paraId="32CCFCF2" w14:textId="77777777" w:rsidR="00523E4E" w:rsidRPr="00C87A63" w:rsidRDefault="00523E4E">
      <w:pPr>
        <w:widowControl w:val="0"/>
        <w:rPr>
          <w:rFonts w:ascii="Arial" w:hAnsi="Arial" w:cs="Arial"/>
        </w:rPr>
      </w:pPr>
      <w:r w:rsidRPr="00C87A63">
        <w:rPr>
          <w:rFonts w:ascii="Arial" w:hAnsi="Arial" w:cs="Arial"/>
          <w:b/>
          <w:u w:val="single"/>
        </w:rPr>
        <w:t>1.3 Scope of Agreement</w:t>
      </w:r>
    </w:p>
    <w:p w14:paraId="32CCFCF3" w14:textId="77777777" w:rsidR="00523E4E" w:rsidRPr="00C87A63" w:rsidRDefault="00523E4E">
      <w:pPr>
        <w:widowControl w:val="0"/>
        <w:rPr>
          <w:rFonts w:ascii="Arial" w:hAnsi="Arial" w:cs="Arial"/>
        </w:rPr>
      </w:pPr>
    </w:p>
    <w:p w14:paraId="32CCFCF4" w14:textId="77777777" w:rsidR="00523E4E" w:rsidRPr="00C87A63" w:rsidRDefault="00523E4E">
      <w:pPr>
        <w:widowControl w:val="0"/>
        <w:rPr>
          <w:rFonts w:ascii="Arial" w:hAnsi="Arial" w:cs="Arial"/>
        </w:rPr>
      </w:pPr>
      <w:r w:rsidRPr="00C87A63">
        <w:rPr>
          <w:rFonts w:ascii="Arial" w:hAnsi="Arial" w:cs="Arial"/>
        </w:rPr>
        <w:t>The Agreement contains two specific tools to aid in the relocation of signs:</w:t>
      </w:r>
    </w:p>
    <w:p w14:paraId="32CCFCF5" w14:textId="77777777" w:rsidR="00523E4E" w:rsidRPr="00C87A63" w:rsidRDefault="00523E4E">
      <w:pPr>
        <w:widowControl w:val="0"/>
        <w:rPr>
          <w:rFonts w:ascii="Arial" w:hAnsi="Arial" w:cs="Arial"/>
        </w:rPr>
      </w:pPr>
    </w:p>
    <w:p w14:paraId="32CCFCF6" w14:textId="77777777" w:rsidR="00523E4E" w:rsidRPr="00C87A63" w:rsidRDefault="00523E4E" w:rsidP="00763B28">
      <w:pPr>
        <w:widowControl w:val="0"/>
        <w:numPr>
          <w:ilvl w:val="0"/>
          <w:numId w:val="14"/>
        </w:numPr>
        <w:tabs>
          <w:tab w:val="left" w:pos="360"/>
        </w:tabs>
        <w:rPr>
          <w:rFonts w:ascii="Arial" w:hAnsi="Arial" w:cs="Arial"/>
        </w:rPr>
      </w:pPr>
      <w:r w:rsidRPr="00C87A63">
        <w:rPr>
          <w:rFonts w:ascii="Arial" w:hAnsi="Arial" w:cs="Arial"/>
        </w:rPr>
        <w:t>Part 2:  A Schedule of costs for outdoor advertising signs that applies to signs which range from sixty (60) square feet to one thousand, five hundred (1,500) square feet in area.  These costs are intended to be all-inclusive with adjustments as detailed in Part 2 of this Agreement. Provisions and procedures for filing a claim under Part 2 are detailed.</w:t>
      </w:r>
    </w:p>
    <w:p w14:paraId="32CCFCF7" w14:textId="77777777" w:rsidR="00523E4E" w:rsidRPr="00C87A63" w:rsidRDefault="00523E4E" w:rsidP="00763B28">
      <w:pPr>
        <w:widowControl w:val="0"/>
        <w:numPr>
          <w:ilvl w:val="0"/>
          <w:numId w:val="14"/>
        </w:numPr>
        <w:tabs>
          <w:tab w:val="left" w:pos="360"/>
        </w:tabs>
        <w:rPr>
          <w:rFonts w:ascii="Arial" w:hAnsi="Arial" w:cs="Arial"/>
        </w:rPr>
      </w:pPr>
      <w:r w:rsidRPr="00C87A63">
        <w:rPr>
          <w:rFonts w:ascii="Arial" w:hAnsi="Arial" w:cs="Arial"/>
        </w:rPr>
        <w:t xml:space="preserve">Part 3:  A required procedural format for filing a claim for more complex sign relocations.  This procedure is to be used upon mutual agreement between the Owner and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when Sign contains Extenuating Circumstances (Part 4.12) that may substantially reduce or exceed scheduled costs.</w:t>
      </w:r>
    </w:p>
    <w:p w14:paraId="32CCFCF8" w14:textId="77777777" w:rsidR="00523E4E" w:rsidRPr="00C87A63" w:rsidRDefault="00523E4E" w:rsidP="00763B28">
      <w:pPr>
        <w:widowControl w:val="0"/>
        <w:rPr>
          <w:rFonts w:ascii="Arial" w:hAnsi="Arial" w:cs="Arial"/>
        </w:rPr>
      </w:pPr>
    </w:p>
    <w:p w14:paraId="32CCFCF9" w14:textId="77777777" w:rsidR="00523E4E" w:rsidRPr="00C87A63" w:rsidRDefault="00523E4E" w:rsidP="00CC1C9C">
      <w:pPr>
        <w:pStyle w:val="BlockText"/>
        <w:ind w:left="0" w:right="-90"/>
        <w:rPr>
          <w:rFonts w:ascii="Arial" w:hAnsi="Arial" w:cs="Arial"/>
          <w:sz w:val="20"/>
        </w:rPr>
      </w:pPr>
      <w:r w:rsidRPr="00C87A63">
        <w:rPr>
          <w:rFonts w:ascii="Arial" w:hAnsi="Arial" w:cs="Arial"/>
          <w:sz w:val="20"/>
        </w:rPr>
        <w:t xml:space="preserve">It is not necessarily the intention of this Agreement to address resolution of just compensation in the event a Sign cannot be moved (e.g., non-conforming under Wis. Stats. s. 84.30).  However, this Agreement may be used for this purpose upon mutual agreement between the </w:t>
      </w:r>
      <w:r w:rsidR="00630DC1">
        <w:rPr>
          <w:rFonts w:ascii="Arial" w:hAnsi="Arial" w:cs="Arial"/>
          <w:sz w:val="20"/>
        </w:rPr>
        <w:t>W</w:t>
      </w:r>
      <w:r w:rsidR="00916891">
        <w:rPr>
          <w:rFonts w:ascii="Arial" w:hAnsi="Arial" w:cs="Arial"/>
          <w:sz w:val="20"/>
        </w:rPr>
        <w:t>isD</w:t>
      </w:r>
      <w:r w:rsidR="00630DC1">
        <w:rPr>
          <w:rFonts w:ascii="Arial" w:hAnsi="Arial" w:cs="Arial"/>
          <w:sz w:val="20"/>
        </w:rPr>
        <w:t>OT</w:t>
      </w:r>
      <w:r w:rsidRPr="00C87A63">
        <w:rPr>
          <w:rFonts w:ascii="Arial" w:hAnsi="Arial" w:cs="Arial"/>
          <w:sz w:val="20"/>
        </w:rPr>
        <w:t xml:space="preserve"> and the Owner. Also, there may be circumstances which render the cost of Sign relocation greater than the value of the Sign.  In these circumstances</w:t>
      </w:r>
      <w:r w:rsidR="008B2F96">
        <w:rPr>
          <w:rFonts w:ascii="Arial" w:hAnsi="Arial" w:cs="Arial"/>
          <w:sz w:val="20"/>
        </w:rPr>
        <w:t>,</w:t>
      </w:r>
      <w:r w:rsidRPr="00C87A63">
        <w:rPr>
          <w:rFonts w:ascii="Arial" w:hAnsi="Arial" w:cs="Arial"/>
          <w:sz w:val="20"/>
        </w:rPr>
        <w:t xml:space="preserve"> the </w:t>
      </w:r>
      <w:r w:rsidR="00630DC1">
        <w:rPr>
          <w:rFonts w:ascii="Arial" w:hAnsi="Arial" w:cs="Arial"/>
          <w:sz w:val="20"/>
        </w:rPr>
        <w:t>W</w:t>
      </w:r>
      <w:r w:rsidR="00916891">
        <w:rPr>
          <w:rFonts w:ascii="Arial" w:hAnsi="Arial" w:cs="Arial"/>
          <w:sz w:val="20"/>
        </w:rPr>
        <w:t>is</w:t>
      </w:r>
      <w:r w:rsidR="00630DC1">
        <w:rPr>
          <w:rFonts w:ascii="Arial" w:hAnsi="Arial" w:cs="Arial"/>
          <w:sz w:val="20"/>
        </w:rPr>
        <w:t>DOT</w:t>
      </w:r>
      <w:r w:rsidRPr="00C87A63">
        <w:rPr>
          <w:rFonts w:ascii="Arial" w:hAnsi="Arial" w:cs="Arial"/>
          <w:sz w:val="20"/>
        </w:rPr>
        <w:t xml:space="preserve"> shall pay the lesser of the relocation cost or the value of the Sign (Part 4.12).</w:t>
      </w:r>
    </w:p>
    <w:p w14:paraId="32CCFCFA" w14:textId="77777777" w:rsidR="00523E4E" w:rsidRPr="00C87A63" w:rsidRDefault="00523E4E">
      <w:pPr>
        <w:widowControl w:val="0"/>
        <w:numPr>
          <w:ilvl w:val="12"/>
          <w:numId w:val="0"/>
        </w:numPr>
        <w:rPr>
          <w:rFonts w:ascii="Arial" w:hAnsi="Arial" w:cs="Arial"/>
        </w:rPr>
      </w:pPr>
    </w:p>
    <w:p w14:paraId="32CCFCFB"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1.4 Criteria for Users of Policy</w:t>
      </w:r>
    </w:p>
    <w:p w14:paraId="32CCFCFC" w14:textId="77777777" w:rsidR="00523E4E" w:rsidRPr="00C87A63" w:rsidRDefault="00523E4E">
      <w:pPr>
        <w:widowControl w:val="0"/>
        <w:numPr>
          <w:ilvl w:val="12"/>
          <w:numId w:val="0"/>
        </w:numPr>
        <w:rPr>
          <w:rFonts w:ascii="Arial" w:hAnsi="Arial" w:cs="Arial"/>
        </w:rPr>
      </w:pPr>
    </w:p>
    <w:p w14:paraId="32CCFCFD"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It is the intent of this Agreement that an eligible Owner be a licensed, professional sign company, with adequate insurance requirements and other requirements reasonably expected of such companies.  A Sign under consideration for this </w:t>
      </w:r>
      <w:r w:rsidRPr="00C87A63">
        <w:rPr>
          <w:rFonts w:ascii="Arial" w:hAnsi="Arial" w:cs="Arial"/>
        </w:rPr>
        <w:lastRenderedPageBreak/>
        <w:t xml:space="preserve">Agreement must be owned by the eligible Owner that will be seeking reimbursement, either at the time the sign is identified as being impacted by a highway project, or who during the process acquires the Sign as part of a bona fide offer.  (In the latter case, the Owner must ascertain from the seller that the sign is to be relocated, and must provide written notice to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of ownership.)  Said Owner in accepting payment from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for relocating a Sign under either Part 2 or Part 3 of this Agreement assumes all responsibility for rebuilding the Sign at a new site and for meeting all local ordinances and safety considerations.</w:t>
      </w:r>
    </w:p>
    <w:p w14:paraId="32CCFCFE" w14:textId="77777777" w:rsidR="00523E4E" w:rsidRPr="00C87A63" w:rsidRDefault="00523E4E">
      <w:pPr>
        <w:widowControl w:val="0"/>
        <w:numPr>
          <w:ilvl w:val="12"/>
          <w:numId w:val="0"/>
        </w:numPr>
        <w:rPr>
          <w:rFonts w:ascii="Arial" w:hAnsi="Arial" w:cs="Arial"/>
        </w:rPr>
      </w:pPr>
    </w:p>
    <w:p w14:paraId="32CCFCFF"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1.5 Takedown and Removal of Sign; How and When Payment is to be Made</w:t>
      </w:r>
    </w:p>
    <w:p w14:paraId="32CCFD00" w14:textId="77777777" w:rsidR="00523E4E" w:rsidRPr="00C87A63" w:rsidRDefault="00523E4E">
      <w:pPr>
        <w:widowControl w:val="0"/>
        <w:numPr>
          <w:ilvl w:val="12"/>
          <w:numId w:val="0"/>
        </w:numPr>
        <w:rPr>
          <w:rFonts w:ascii="Arial" w:hAnsi="Arial" w:cs="Arial"/>
        </w:rPr>
      </w:pPr>
    </w:p>
    <w:p w14:paraId="32CCFD01" w14:textId="77777777" w:rsidR="00523E4E" w:rsidRPr="00C87A63" w:rsidRDefault="00523E4E">
      <w:pPr>
        <w:widowControl w:val="0"/>
        <w:numPr>
          <w:ilvl w:val="12"/>
          <w:numId w:val="0"/>
        </w:numPr>
        <w:rPr>
          <w:rFonts w:ascii="Arial" w:hAnsi="Arial" w:cs="Arial"/>
          <w:b/>
        </w:rPr>
      </w:pPr>
      <w:r w:rsidRPr="00C87A63">
        <w:rPr>
          <w:rFonts w:ascii="Arial" w:hAnsi="Arial" w:cs="Arial"/>
          <w:u w:val="single"/>
        </w:rPr>
        <w:t>Takedown and Removal</w:t>
      </w:r>
      <w:r w:rsidRPr="00C87A63">
        <w:rPr>
          <w:rFonts w:ascii="Arial" w:hAnsi="Arial" w:cs="Arial"/>
        </w:rPr>
        <w:t xml:space="preserve">:  It will normally be the responsibility of the Owner to takedown and remove the Sign.  However, there may be circumstances where the Sign has no value to the Owner and can be taken down more cost effectively by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(see Part 4.9 Salvage).  </w:t>
      </w:r>
      <w:r w:rsidRPr="00C87A63">
        <w:rPr>
          <w:rFonts w:ascii="Arial" w:hAnsi="Arial" w:cs="Arial"/>
          <w:b/>
        </w:rPr>
        <w:t xml:space="preserve">The </w:t>
      </w:r>
      <w:r w:rsidR="00630DC1">
        <w:rPr>
          <w:rFonts w:ascii="Arial" w:hAnsi="Arial" w:cs="Arial"/>
          <w:b/>
        </w:rPr>
        <w:t>W</w:t>
      </w:r>
      <w:r w:rsidR="00916891">
        <w:rPr>
          <w:rFonts w:ascii="Arial" w:hAnsi="Arial" w:cs="Arial"/>
          <w:b/>
        </w:rPr>
        <w:t>is</w:t>
      </w:r>
      <w:r w:rsidR="00630DC1">
        <w:rPr>
          <w:rFonts w:ascii="Arial" w:hAnsi="Arial" w:cs="Arial"/>
          <w:b/>
        </w:rPr>
        <w:t>DOT</w:t>
      </w:r>
      <w:r w:rsidRPr="00C87A63">
        <w:rPr>
          <w:rFonts w:ascii="Arial" w:hAnsi="Arial" w:cs="Arial"/>
          <w:b/>
        </w:rPr>
        <w:t xml:space="preserve"> reserves the right in such situations to evaluate the costs and, if reasonably prudent to do so, have the Sign removed and deduct the scheduled takedown costs from the payment to the Owner.</w:t>
      </w:r>
    </w:p>
    <w:p w14:paraId="32CCFD02" w14:textId="77777777" w:rsidR="00523E4E" w:rsidRPr="00C87A63" w:rsidRDefault="00523E4E">
      <w:pPr>
        <w:widowControl w:val="0"/>
        <w:numPr>
          <w:ilvl w:val="12"/>
          <w:numId w:val="0"/>
        </w:numPr>
        <w:rPr>
          <w:rFonts w:ascii="Arial" w:hAnsi="Arial" w:cs="Arial"/>
          <w:u w:val="single"/>
        </w:rPr>
      </w:pPr>
    </w:p>
    <w:p w14:paraId="32CCFD03"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Payment</w:t>
      </w:r>
      <w:r w:rsidRPr="00C87A63">
        <w:rPr>
          <w:rFonts w:ascii="Arial" w:hAnsi="Arial" w:cs="Arial"/>
        </w:rPr>
        <w:t xml:space="preserve">:  Payment shall be made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the Owner when: 1) a claim is signed by the Owner, agreeing to be reimbursed under this program, and 2) after the sign is removed from the highway right</w:t>
      </w:r>
      <w:r w:rsidR="00F709D2" w:rsidRPr="00C87A63">
        <w:rPr>
          <w:rFonts w:ascii="Arial" w:hAnsi="Arial" w:cs="Arial"/>
        </w:rPr>
        <w:t xml:space="preserve"> </w:t>
      </w:r>
      <w:r w:rsidRPr="00C87A63">
        <w:rPr>
          <w:rFonts w:ascii="Arial" w:hAnsi="Arial" w:cs="Arial"/>
        </w:rPr>
        <w:t>of</w:t>
      </w:r>
      <w:r w:rsidR="00F709D2" w:rsidRPr="00C87A63">
        <w:rPr>
          <w:rFonts w:ascii="Arial" w:hAnsi="Arial" w:cs="Arial"/>
        </w:rPr>
        <w:t xml:space="preserve"> </w:t>
      </w:r>
      <w:r w:rsidRPr="00C87A63">
        <w:rPr>
          <w:rFonts w:ascii="Arial" w:hAnsi="Arial" w:cs="Arial"/>
        </w:rPr>
        <w:t xml:space="preserve">way.  Removal must be by the date indicated on the notification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Owner, and notice shall be given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Owner at ninety (90) days prior to this date, as required under the Uniform Relocation Act, and at thirty (30) days prior to this date, as is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practice.  However, a different removal date, arranged mutually between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and Owner and acknowledged in writing will preempt the removal date indicated on the notification and will not waive the Owner's right to reimbursement under this Agreement (such an arrangement may contain other terms (i.e., rent to be paid by the Owner to the current landowner based upon the land lease in effect at the time).  </w:t>
      </w:r>
      <w:r w:rsidR="00630DC1">
        <w:rPr>
          <w:rFonts w:ascii="Arial" w:hAnsi="Arial" w:cs="Arial"/>
        </w:rPr>
        <w:t>W</w:t>
      </w:r>
      <w:r w:rsidR="00906DE8">
        <w:rPr>
          <w:rFonts w:ascii="Arial" w:hAnsi="Arial" w:cs="Arial"/>
        </w:rPr>
        <w:t>is</w:t>
      </w:r>
      <w:r w:rsidR="00630DC1">
        <w:rPr>
          <w:rFonts w:ascii="Arial" w:hAnsi="Arial" w:cs="Arial"/>
        </w:rPr>
        <w:t>DOT</w:t>
      </w:r>
      <w:r w:rsidRPr="00C87A63">
        <w:rPr>
          <w:rFonts w:ascii="Arial" w:hAnsi="Arial" w:cs="Arial"/>
        </w:rPr>
        <w:t xml:space="preserve"> will tender payment within thirty 30 days after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has received the sign relocation claim and other required documentation and the Owner has notified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that the sign is removed.</w:t>
      </w:r>
    </w:p>
    <w:p w14:paraId="32CCFD04" w14:textId="77777777" w:rsidR="00523E4E" w:rsidRPr="00C87A63" w:rsidRDefault="00523E4E">
      <w:pPr>
        <w:widowControl w:val="0"/>
        <w:numPr>
          <w:ilvl w:val="12"/>
          <w:numId w:val="0"/>
        </w:numPr>
        <w:rPr>
          <w:rFonts w:ascii="Arial" w:hAnsi="Arial" w:cs="Arial"/>
        </w:rPr>
      </w:pPr>
    </w:p>
    <w:p w14:paraId="32CCFD05" w14:textId="77777777" w:rsidR="00523E4E" w:rsidRPr="00C87A63" w:rsidRDefault="00523E4E">
      <w:pPr>
        <w:widowControl w:val="0"/>
        <w:numPr>
          <w:ilvl w:val="12"/>
          <w:numId w:val="0"/>
        </w:numPr>
        <w:rPr>
          <w:rFonts w:ascii="Arial" w:hAnsi="Arial" w:cs="Arial"/>
        </w:rPr>
      </w:pPr>
      <w:r w:rsidRPr="00C87A63">
        <w:rPr>
          <w:rFonts w:ascii="Arial" w:hAnsi="Arial" w:cs="Arial"/>
          <w:b/>
        </w:rPr>
        <w:t xml:space="preserve">Payment shall be made to Owner under this Agreement only when the Owner's Sign is occupying the property with consent of the landowner (under lease or extension) for consideration, or owned by Owner, on the date the </w:t>
      </w:r>
      <w:r w:rsidR="00630DC1">
        <w:rPr>
          <w:rFonts w:ascii="Arial" w:hAnsi="Arial" w:cs="Arial"/>
          <w:b/>
        </w:rPr>
        <w:t>W</w:t>
      </w:r>
      <w:r w:rsidR="00916891">
        <w:rPr>
          <w:rFonts w:ascii="Arial" w:hAnsi="Arial" w:cs="Arial"/>
          <w:b/>
        </w:rPr>
        <w:t>is</w:t>
      </w:r>
      <w:r w:rsidR="00630DC1">
        <w:rPr>
          <w:rFonts w:ascii="Arial" w:hAnsi="Arial" w:cs="Arial"/>
          <w:b/>
        </w:rPr>
        <w:t>DOT</w:t>
      </w:r>
      <w:r w:rsidRPr="00C87A63">
        <w:rPr>
          <w:rFonts w:ascii="Arial" w:hAnsi="Arial" w:cs="Arial"/>
          <w:b/>
        </w:rPr>
        <w:t xml:space="preserve"> acquires the parcel upon which the Sign is located.</w:t>
      </w:r>
    </w:p>
    <w:p w14:paraId="32CCFD06" w14:textId="77777777" w:rsidR="00523E4E" w:rsidRPr="00C87A63" w:rsidRDefault="00523E4E">
      <w:pPr>
        <w:widowControl w:val="0"/>
        <w:numPr>
          <w:ilvl w:val="12"/>
          <w:numId w:val="0"/>
        </w:numPr>
        <w:rPr>
          <w:rFonts w:ascii="Arial" w:hAnsi="Arial" w:cs="Arial"/>
        </w:rPr>
      </w:pPr>
    </w:p>
    <w:p w14:paraId="32CCFD07" w14:textId="77777777" w:rsidR="00523E4E" w:rsidRPr="00C87A63" w:rsidRDefault="00523E4E">
      <w:pPr>
        <w:widowControl w:val="0"/>
        <w:numPr>
          <w:ilvl w:val="12"/>
          <w:numId w:val="0"/>
        </w:numPr>
        <w:rPr>
          <w:rFonts w:ascii="Arial" w:hAnsi="Arial" w:cs="Arial"/>
        </w:rPr>
      </w:pPr>
      <w:r w:rsidRPr="00C87A63">
        <w:rPr>
          <w:rFonts w:ascii="Arial" w:hAnsi="Arial" w:cs="Arial"/>
        </w:rPr>
        <w:t>Upon acceptance of payment under this Agreement, the Owner waives any right to future claims for damage or loss involving this Sign(s).</w:t>
      </w:r>
    </w:p>
    <w:p w14:paraId="32CCFD08" w14:textId="77777777" w:rsidR="00523E4E" w:rsidRPr="00C87A63" w:rsidRDefault="00523E4E">
      <w:pPr>
        <w:widowControl w:val="0"/>
        <w:numPr>
          <w:ilvl w:val="12"/>
          <w:numId w:val="0"/>
        </w:numPr>
        <w:rPr>
          <w:rFonts w:ascii="Arial" w:hAnsi="Arial" w:cs="Arial"/>
        </w:rPr>
      </w:pPr>
    </w:p>
    <w:p w14:paraId="32CCFD09"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Provided that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has given the 90 day notice and 30 day reminder to remove the Sign, in the event the signs are not removed by the removal date as specified in the notice or by mutual agreement, it is understood by the Owner that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shall remove the Sign and the amounts due the Owner under the terms of this Agreement shall be offset by the costs to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for removal of the sign and project delay, if applicable.  The Owner will be entitled to the balance, if any, of relocation benefits.  In the event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does not provide the required 90 and 30 day notices, the removal date shall be extended by the notice period not given and the Owner shall not be responsible for project costs accrued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throughout this period.</w:t>
      </w:r>
    </w:p>
    <w:p w14:paraId="32CCFD0A" w14:textId="77777777" w:rsidR="00523E4E" w:rsidRPr="00C87A63" w:rsidRDefault="00523E4E">
      <w:pPr>
        <w:widowControl w:val="0"/>
        <w:numPr>
          <w:ilvl w:val="12"/>
          <w:numId w:val="0"/>
        </w:numPr>
        <w:rPr>
          <w:rFonts w:ascii="Arial" w:hAnsi="Arial" w:cs="Arial"/>
        </w:rPr>
      </w:pPr>
    </w:p>
    <w:p w14:paraId="32CCFD0B" w14:textId="77777777" w:rsidR="00523E4E" w:rsidRPr="00C87A63" w:rsidRDefault="00523E4E">
      <w:pPr>
        <w:widowControl w:val="0"/>
        <w:numPr>
          <w:ilvl w:val="12"/>
          <w:numId w:val="0"/>
        </w:numPr>
        <w:rPr>
          <w:rFonts w:ascii="Arial" w:hAnsi="Arial" w:cs="Arial"/>
          <w:u w:val="single"/>
        </w:rPr>
      </w:pPr>
      <w:r w:rsidRPr="00C87A63">
        <w:rPr>
          <w:rFonts w:ascii="Arial" w:hAnsi="Arial" w:cs="Arial"/>
          <w:b/>
          <w:bCs/>
          <w:u w:val="single"/>
        </w:rPr>
        <w:t>1.6</w:t>
      </w:r>
      <w:r w:rsidRPr="00C87A63">
        <w:rPr>
          <w:rFonts w:ascii="Arial" w:hAnsi="Arial" w:cs="Arial"/>
          <w:u w:val="single"/>
        </w:rPr>
        <w:t xml:space="preserve"> </w:t>
      </w:r>
      <w:r w:rsidRPr="00C87A63">
        <w:rPr>
          <w:rFonts w:ascii="Arial" w:hAnsi="Arial" w:cs="Arial"/>
          <w:b/>
          <w:u w:val="single"/>
        </w:rPr>
        <w:t>History of Agreement</w:t>
      </w:r>
    </w:p>
    <w:p w14:paraId="32CCFD0C" w14:textId="77777777" w:rsidR="00523E4E" w:rsidRPr="00C87A63" w:rsidRDefault="00523E4E">
      <w:pPr>
        <w:widowControl w:val="0"/>
        <w:numPr>
          <w:ilvl w:val="12"/>
          <w:numId w:val="0"/>
        </w:numPr>
        <w:rPr>
          <w:rFonts w:ascii="Arial" w:hAnsi="Arial" w:cs="Arial"/>
        </w:rPr>
      </w:pPr>
    </w:p>
    <w:p w14:paraId="32CCFD0D"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Original Agreement was prepared July 1, 1996 by:  The Outdoor Advertising Association of Wisconsin and the Wisconsin Department of Transportation.  Revisions were made in November 1997 to Parts 2.5, 3.2, 4.11, and the Outdoor Advertising Survey Sheet (Appendix).  Revisions were subsequently made in June of 2002 to pages 8 &amp; 11 (worksheets) marked obsolete; Appendix to contain most recent forms: </w:t>
      </w:r>
      <w:r w:rsidR="0045027D">
        <w:rPr>
          <w:rFonts w:ascii="Arial" w:hAnsi="Arial" w:cs="Arial"/>
        </w:rPr>
        <w:t>RE</w:t>
      </w:r>
      <w:r w:rsidRPr="00C87A63">
        <w:rPr>
          <w:rFonts w:ascii="Arial" w:hAnsi="Arial" w:cs="Arial"/>
        </w:rPr>
        <w:t xml:space="preserve">1527, </w:t>
      </w:r>
      <w:r w:rsidR="0045027D">
        <w:rPr>
          <w:rFonts w:ascii="Arial" w:hAnsi="Arial" w:cs="Arial"/>
        </w:rPr>
        <w:t>RE</w:t>
      </w:r>
      <w:r w:rsidRPr="00C87A63">
        <w:rPr>
          <w:rFonts w:ascii="Arial" w:hAnsi="Arial" w:cs="Arial"/>
        </w:rPr>
        <w:t xml:space="preserve">1676, </w:t>
      </w:r>
      <w:r w:rsidR="0045027D">
        <w:rPr>
          <w:rFonts w:ascii="Arial" w:hAnsi="Arial" w:cs="Arial"/>
        </w:rPr>
        <w:t>RE</w:t>
      </w:r>
      <w:r w:rsidRPr="00C87A63">
        <w:rPr>
          <w:rFonts w:ascii="Arial" w:hAnsi="Arial" w:cs="Arial"/>
        </w:rPr>
        <w:t xml:space="preserve">1677, </w:t>
      </w:r>
      <w:r w:rsidR="0045027D">
        <w:rPr>
          <w:rFonts w:ascii="Arial" w:hAnsi="Arial" w:cs="Arial"/>
        </w:rPr>
        <w:t>RE</w:t>
      </w:r>
      <w:r w:rsidRPr="00C87A63">
        <w:rPr>
          <w:rFonts w:ascii="Arial" w:hAnsi="Arial" w:cs="Arial"/>
        </w:rPr>
        <w:t xml:space="preserve">1678.  On February 9, 2005, language and form updates were made.  In November 2008, revisions were made to parts 1.1, 2.1, 2.2, 2.5 (Payment Schedule Summary Worksheet), 2.6 (Relocation Cost Schedule), 4.5, 4.8, 4.9, 4.11, and 4.12; a new section </w:t>
      </w:r>
      <w:r w:rsidRPr="00C87A63">
        <w:rPr>
          <w:rFonts w:ascii="Arial" w:hAnsi="Arial" w:cs="Arial"/>
          <w:u w:val="single"/>
        </w:rPr>
        <w:t>1.6 History of Agreement</w:t>
      </w:r>
      <w:r w:rsidRPr="00C87A63">
        <w:rPr>
          <w:rFonts w:ascii="Arial" w:hAnsi="Arial" w:cs="Arial"/>
        </w:rPr>
        <w:t xml:space="preserve"> was added, and parts 1.2, 1.3, 1.4 and 1.5 were renumbered.</w:t>
      </w:r>
      <w:r w:rsidR="00C85E68" w:rsidRPr="00C87A63">
        <w:rPr>
          <w:rFonts w:ascii="Arial" w:hAnsi="Arial" w:cs="Arial"/>
        </w:rPr>
        <w:t xml:space="preserve">  Updates to Relocation Cost Schedule </w:t>
      </w:r>
      <w:r w:rsidR="004A5225" w:rsidRPr="00C87A63">
        <w:rPr>
          <w:rFonts w:ascii="Arial" w:hAnsi="Arial" w:cs="Arial"/>
        </w:rPr>
        <w:t>were</w:t>
      </w:r>
      <w:r w:rsidR="00C85E68" w:rsidRPr="00C87A63">
        <w:rPr>
          <w:rFonts w:ascii="Arial" w:hAnsi="Arial" w:cs="Arial"/>
        </w:rPr>
        <w:t xml:space="preserve"> made </w:t>
      </w:r>
      <w:r w:rsidR="004A5225" w:rsidRPr="00C87A63">
        <w:rPr>
          <w:rFonts w:ascii="Arial" w:hAnsi="Arial" w:cs="Arial"/>
        </w:rPr>
        <w:t>February 2011</w:t>
      </w:r>
      <w:r w:rsidR="00C67381" w:rsidRPr="00C87A63">
        <w:rPr>
          <w:rFonts w:ascii="Arial" w:hAnsi="Arial" w:cs="Arial"/>
        </w:rPr>
        <w:t xml:space="preserve"> and again January 2013</w:t>
      </w:r>
      <w:r w:rsidR="00C85E68" w:rsidRPr="00C87A63">
        <w:rPr>
          <w:rFonts w:ascii="Arial" w:hAnsi="Arial" w:cs="Arial"/>
        </w:rPr>
        <w:t>.</w:t>
      </w:r>
      <w:r w:rsidR="001B1F7B" w:rsidRPr="00C87A63">
        <w:rPr>
          <w:rFonts w:ascii="Arial" w:hAnsi="Arial" w:cs="Arial"/>
        </w:rPr>
        <w:t xml:space="preserve">  In January 2013, </w:t>
      </w:r>
      <w:r w:rsidR="00730297">
        <w:rPr>
          <w:rFonts w:ascii="Arial" w:hAnsi="Arial" w:cs="Arial"/>
        </w:rPr>
        <w:t xml:space="preserve">current versions of each </w:t>
      </w:r>
      <w:r w:rsidR="001B1F7B" w:rsidRPr="00C87A63">
        <w:rPr>
          <w:rFonts w:ascii="Arial" w:hAnsi="Arial" w:cs="Arial"/>
        </w:rPr>
        <w:t>form</w:t>
      </w:r>
      <w:r w:rsidR="00730297">
        <w:rPr>
          <w:rFonts w:ascii="Arial" w:hAnsi="Arial" w:cs="Arial"/>
        </w:rPr>
        <w:t xml:space="preserve"> </w:t>
      </w:r>
      <w:r w:rsidR="001B1F7B" w:rsidRPr="00C87A63">
        <w:rPr>
          <w:rFonts w:ascii="Arial" w:hAnsi="Arial" w:cs="Arial"/>
        </w:rPr>
        <w:t xml:space="preserve">were </w:t>
      </w:r>
      <w:r w:rsidR="00730297">
        <w:rPr>
          <w:rFonts w:ascii="Arial" w:hAnsi="Arial" w:cs="Arial"/>
        </w:rPr>
        <w:t xml:space="preserve">made a part of this </w:t>
      </w:r>
      <w:r w:rsidR="00E55D94">
        <w:rPr>
          <w:rFonts w:ascii="Arial" w:hAnsi="Arial" w:cs="Arial"/>
        </w:rPr>
        <w:t xml:space="preserve">updated </w:t>
      </w:r>
      <w:r w:rsidR="00730297">
        <w:rPr>
          <w:rFonts w:ascii="Arial" w:hAnsi="Arial" w:cs="Arial"/>
        </w:rPr>
        <w:t>agreement</w:t>
      </w:r>
      <w:r w:rsidR="001B1F7B" w:rsidRPr="00C87A63">
        <w:rPr>
          <w:rFonts w:ascii="Arial" w:hAnsi="Arial" w:cs="Arial"/>
        </w:rPr>
        <w:t>.</w:t>
      </w:r>
      <w:r w:rsidR="00486FBF">
        <w:rPr>
          <w:rFonts w:ascii="Arial" w:hAnsi="Arial" w:cs="Arial"/>
        </w:rPr>
        <w:t xml:space="preserve">  Also in January 2013, total number of pages </w:t>
      </w:r>
      <w:r w:rsidR="003E1929">
        <w:rPr>
          <w:rFonts w:ascii="Arial" w:hAnsi="Arial" w:cs="Arial"/>
        </w:rPr>
        <w:t>were reduced</w:t>
      </w:r>
      <w:r w:rsidR="00E55D94">
        <w:rPr>
          <w:rFonts w:ascii="Arial" w:hAnsi="Arial" w:cs="Arial"/>
        </w:rPr>
        <w:t xml:space="preserve"> </w:t>
      </w:r>
      <w:r w:rsidR="003E1929">
        <w:rPr>
          <w:rFonts w:ascii="Arial" w:hAnsi="Arial" w:cs="Arial"/>
        </w:rPr>
        <w:t>due to</w:t>
      </w:r>
      <w:r w:rsidR="00E55D94">
        <w:rPr>
          <w:rFonts w:ascii="Arial" w:hAnsi="Arial" w:cs="Arial"/>
        </w:rPr>
        <w:t xml:space="preserve"> change</w:t>
      </w:r>
      <w:r w:rsidR="003E1929">
        <w:rPr>
          <w:rFonts w:ascii="Arial" w:hAnsi="Arial" w:cs="Arial"/>
        </w:rPr>
        <w:t>s</w:t>
      </w:r>
      <w:r w:rsidR="00E55D94">
        <w:rPr>
          <w:rFonts w:ascii="Arial" w:hAnsi="Arial" w:cs="Arial"/>
        </w:rPr>
        <w:t xml:space="preserve"> in </w:t>
      </w:r>
      <w:r w:rsidR="00486FBF">
        <w:rPr>
          <w:rFonts w:ascii="Arial" w:hAnsi="Arial" w:cs="Arial"/>
        </w:rPr>
        <w:t>font style and sizes</w:t>
      </w:r>
      <w:r w:rsidR="00E55D94">
        <w:rPr>
          <w:rFonts w:ascii="Arial" w:hAnsi="Arial" w:cs="Arial"/>
        </w:rPr>
        <w:t>,</w:t>
      </w:r>
      <w:r w:rsidR="00486FBF">
        <w:rPr>
          <w:rFonts w:ascii="Arial" w:hAnsi="Arial" w:cs="Arial"/>
        </w:rPr>
        <w:t xml:space="preserve"> and remov</w:t>
      </w:r>
      <w:r w:rsidR="00E55D94">
        <w:rPr>
          <w:rFonts w:ascii="Arial" w:hAnsi="Arial" w:cs="Arial"/>
        </w:rPr>
        <w:t>ed duplicate</w:t>
      </w:r>
      <w:r w:rsidR="00486FBF">
        <w:rPr>
          <w:rFonts w:ascii="Arial" w:hAnsi="Arial" w:cs="Arial"/>
        </w:rPr>
        <w:t xml:space="preserve"> identical draft of Payment Schedule Summary Worksheet, which is now only displayed in Appendix along with the other forms</w:t>
      </w:r>
      <w:r w:rsidR="00805579">
        <w:rPr>
          <w:rFonts w:ascii="Arial" w:hAnsi="Arial" w:cs="Arial"/>
        </w:rPr>
        <w:t>, and p</w:t>
      </w:r>
      <w:r w:rsidR="00730297">
        <w:rPr>
          <w:rFonts w:ascii="Arial" w:hAnsi="Arial" w:cs="Arial"/>
        </w:rPr>
        <w:t xml:space="preserve">age numbers </w:t>
      </w:r>
      <w:r w:rsidR="00E55D94">
        <w:rPr>
          <w:rFonts w:ascii="Arial" w:hAnsi="Arial" w:cs="Arial"/>
        </w:rPr>
        <w:t>referenced</w:t>
      </w:r>
      <w:r w:rsidR="00730297">
        <w:rPr>
          <w:rFonts w:ascii="Arial" w:hAnsi="Arial" w:cs="Arial"/>
        </w:rPr>
        <w:t xml:space="preserve"> for each part in Table of Contents have </w:t>
      </w:r>
      <w:r w:rsidR="00805579">
        <w:rPr>
          <w:rFonts w:ascii="Arial" w:hAnsi="Arial" w:cs="Arial"/>
        </w:rPr>
        <w:t>were</w:t>
      </w:r>
      <w:r w:rsidR="00730297">
        <w:rPr>
          <w:rFonts w:ascii="Arial" w:hAnsi="Arial" w:cs="Arial"/>
        </w:rPr>
        <w:t xml:space="preserve"> updated.</w:t>
      </w:r>
      <w:r w:rsidR="00C90EF7">
        <w:rPr>
          <w:rFonts w:ascii="Arial" w:hAnsi="Arial" w:cs="Arial"/>
        </w:rPr>
        <w:t xml:space="preserve"> </w:t>
      </w:r>
      <w:r w:rsidR="00805579">
        <w:rPr>
          <w:rFonts w:ascii="Arial" w:hAnsi="Arial" w:cs="Arial"/>
        </w:rPr>
        <w:t xml:space="preserve"> </w:t>
      </w:r>
      <w:r w:rsidR="009F1FE0">
        <w:rPr>
          <w:rFonts w:ascii="Arial" w:hAnsi="Arial" w:cs="Arial"/>
        </w:rPr>
        <w:t xml:space="preserve">Also </w:t>
      </w:r>
      <w:r w:rsidR="0015276C">
        <w:rPr>
          <w:rFonts w:ascii="Arial" w:hAnsi="Arial" w:cs="Arial"/>
        </w:rPr>
        <w:t>corrected</w:t>
      </w:r>
      <w:r w:rsidR="009F1FE0">
        <w:rPr>
          <w:rFonts w:ascii="Arial" w:hAnsi="Arial" w:cs="Arial"/>
        </w:rPr>
        <w:t xml:space="preserve"> part 4.6 </w:t>
      </w:r>
      <w:r w:rsidR="00174593">
        <w:rPr>
          <w:rFonts w:ascii="Arial" w:hAnsi="Arial" w:cs="Arial"/>
        </w:rPr>
        <w:t xml:space="preserve">referencing where platform </w:t>
      </w:r>
      <w:r w:rsidR="009F1FE0" w:rsidRPr="00C2400F">
        <w:rPr>
          <w:rFonts w:ascii="Arial" w:hAnsi="Arial" w:cs="Arial"/>
        </w:rPr>
        <w:t>amounts</w:t>
      </w:r>
      <w:r w:rsidR="00174593">
        <w:rPr>
          <w:rFonts w:ascii="Arial" w:hAnsi="Arial" w:cs="Arial"/>
        </w:rPr>
        <w:t xml:space="preserve"> are found. </w:t>
      </w:r>
      <w:r w:rsidR="00C90EF7">
        <w:rPr>
          <w:rFonts w:ascii="Arial" w:hAnsi="Arial" w:cs="Arial"/>
        </w:rPr>
        <w:t xml:space="preserve"> Final </w:t>
      </w:r>
      <w:r w:rsidR="00220C37">
        <w:rPr>
          <w:rFonts w:ascii="Arial" w:hAnsi="Arial" w:cs="Arial"/>
        </w:rPr>
        <w:t>change</w:t>
      </w:r>
      <w:r w:rsidR="00B20E1D">
        <w:rPr>
          <w:rFonts w:ascii="Arial" w:hAnsi="Arial" w:cs="Arial"/>
        </w:rPr>
        <w:t>s</w:t>
      </w:r>
      <w:r w:rsidR="00C90EF7">
        <w:rPr>
          <w:rFonts w:ascii="Arial" w:hAnsi="Arial" w:cs="Arial"/>
        </w:rPr>
        <w:t xml:space="preserve"> w</w:t>
      </w:r>
      <w:r w:rsidR="00B20E1D">
        <w:rPr>
          <w:rFonts w:ascii="Arial" w:hAnsi="Arial" w:cs="Arial"/>
        </w:rPr>
        <w:t>ere</w:t>
      </w:r>
      <w:r w:rsidR="00C90EF7">
        <w:rPr>
          <w:rFonts w:ascii="Arial" w:hAnsi="Arial" w:cs="Arial"/>
        </w:rPr>
        <w:t xml:space="preserve"> to </w:t>
      </w:r>
      <w:r w:rsidR="00220C37">
        <w:rPr>
          <w:rFonts w:ascii="Arial" w:hAnsi="Arial" w:cs="Arial"/>
        </w:rPr>
        <w:t>update</w:t>
      </w:r>
      <w:r w:rsidR="00C90EF7">
        <w:rPr>
          <w:rFonts w:ascii="Arial" w:hAnsi="Arial" w:cs="Arial"/>
        </w:rPr>
        <w:t xml:space="preserve"> all references of the DOT, to </w:t>
      </w:r>
      <w:r w:rsidR="000B4A48">
        <w:rPr>
          <w:rFonts w:ascii="Arial" w:hAnsi="Arial" w:cs="Arial"/>
        </w:rPr>
        <w:t xml:space="preserve">read </w:t>
      </w:r>
      <w:r w:rsidR="00C90EF7">
        <w:rPr>
          <w:rFonts w:ascii="Arial" w:hAnsi="Arial" w:cs="Arial"/>
        </w:rPr>
        <w:t>the WisDOT</w:t>
      </w:r>
      <w:r w:rsidR="00B20E1D">
        <w:rPr>
          <w:rFonts w:ascii="Arial" w:hAnsi="Arial" w:cs="Arial"/>
        </w:rPr>
        <w:t>, and to correct the term lineal, to read linear</w:t>
      </w:r>
      <w:r w:rsidR="00C90EF7">
        <w:rPr>
          <w:rFonts w:ascii="Arial" w:hAnsi="Arial" w:cs="Arial"/>
        </w:rPr>
        <w:t>.</w:t>
      </w:r>
    </w:p>
    <w:p w14:paraId="32CCFD0E" w14:textId="77777777" w:rsidR="00523E4E" w:rsidRPr="00C87A63" w:rsidRDefault="00523E4E">
      <w:pPr>
        <w:widowControl w:val="0"/>
        <w:rPr>
          <w:rFonts w:ascii="Arial" w:hAnsi="Arial" w:cs="Arial"/>
        </w:rPr>
      </w:pPr>
    </w:p>
    <w:p w14:paraId="32CCFD0F" w14:textId="77777777" w:rsidR="00523E4E" w:rsidRPr="00C87A63" w:rsidRDefault="00523E4E">
      <w:pPr>
        <w:widowControl w:val="0"/>
        <w:rPr>
          <w:rFonts w:ascii="Arial" w:hAnsi="Arial" w:cs="Arial"/>
        </w:rPr>
      </w:pPr>
      <w:r w:rsidRPr="00C87A63">
        <w:rPr>
          <w:rFonts w:ascii="Arial" w:hAnsi="Arial" w:cs="Arial"/>
        </w:rPr>
        <w:t xml:space="preserve">The original, 1996 agreement contained the following procedure for revising the agreement:  “On or around the anniversary date of this Agreement, or at any time mutually agreeable to both parties, the OAAW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may make modifications upon mutual consent on non-cost related terms of the Agreement to expedite relocation issues as the Schedule is implemented.  Cost-related terms, most importantly the scheduled costs in the Schedule shall not be modified </w:t>
      </w:r>
      <w:r w:rsidRPr="00C87A63">
        <w:rPr>
          <w:rFonts w:ascii="Arial" w:hAnsi="Arial" w:cs="Arial"/>
        </w:rPr>
        <w:lastRenderedPageBreak/>
        <w:t>during the term.  However, in the event this agreement is extended at the end of the term, costs will be adjusted based upon annual statewide cost modifiers for similar structures from the most current Boeckh Cost Service Manual available at that time.”  This provision is no longer valid as of November 1, 2008.  See page 3, sec. 1.1 for November 2008 revisions to this procedure.</w:t>
      </w:r>
    </w:p>
    <w:p w14:paraId="32CCFD10" w14:textId="77777777" w:rsidR="00523E4E" w:rsidRPr="00C87A63" w:rsidRDefault="00523E4E">
      <w:pPr>
        <w:widowControl w:val="0"/>
        <w:numPr>
          <w:ilvl w:val="12"/>
          <w:numId w:val="0"/>
        </w:numPr>
        <w:rPr>
          <w:rFonts w:ascii="Arial" w:hAnsi="Arial" w:cs="Arial"/>
        </w:rPr>
      </w:pPr>
    </w:p>
    <w:p w14:paraId="32CCFD11" w14:textId="77777777" w:rsidR="00523E4E" w:rsidRPr="00C87A63" w:rsidRDefault="00523E4E">
      <w:pPr>
        <w:widowControl w:val="0"/>
        <w:numPr>
          <w:ilvl w:val="12"/>
          <w:numId w:val="0"/>
        </w:numPr>
        <w:rPr>
          <w:rFonts w:ascii="Arial" w:hAnsi="Arial" w:cs="Arial"/>
          <w:b/>
          <w:bCs/>
          <w:u w:val="single"/>
        </w:rPr>
      </w:pPr>
      <w:r w:rsidRPr="00C87A63">
        <w:rPr>
          <w:rFonts w:ascii="Arial" w:hAnsi="Arial" w:cs="Arial"/>
          <w:b/>
          <w:bCs/>
          <w:u w:val="single"/>
        </w:rPr>
        <w:t>1.7 Dispute Resolution</w:t>
      </w:r>
    </w:p>
    <w:p w14:paraId="32CCFD12" w14:textId="77777777" w:rsidR="00523E4E" w:rsidRPr="00C87A63" w:rsidRDefault="00523E4E">
      <w:pPr>
        <w:widowControl w:val="0"/>
        <w:numPr>
          <w:ilvl w:val="12"/>
          <w:numId w:val="0"/>
        </w:numPr>
        <w:rPr>
          <w:rFonts w:ascii="Arial" w:hAnsi="Arial" w:cs="Arial"/>
        </w:rPr>
      </w:pPr>
    </w:p>
    <w:p w14:paraId="32CCFD13"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During the term of this Agreement, a team of four (4) individuals, two (2) from the OAAW and two (2) from the </w:t>
      </w:r>
      <w:r w:rsidR="00630DC1">
        <w:rPr>
          <w:rFonts w:ascii="Arial" w:hAnsi="Arial" w:cs="Arial"/>
        </w:rPr>
        <w:t>W</w:t>
      </w:r>
      <w:r w:rsidR="00FE70EF">
        <w:rPr>
          <w:rFonts w:ascii="Arial" w:hAnsi="Arial" w:cs="Arial"/>
        </w:rPr>
        <w:t>is</w:t>
      </w:r>
      <w:r w:rsidR="00630DC1">
        <w:rPr>
          <w:rFonts w:ascii="Arial" w:hAnsi="Arial" w:cs="Arial"/>
        </w:rPr>
        <w:t>DOT</w:t>
      </w:r>
      <w:r w:rsidRPr="00C87A63">
        <w:rPr>
          <w:rFonts w:ascii="Arial" w:hAnsi="Arial" w:cs="Arial"/>
        </w:rPr>
        <w:t xml:space="preserve">, will act as a review committee to help implement the Agreement, to answer questions arising from its use, to aid in a final decision on a complex or confusing Sign issue, or to mediate a Sign issue between the </w:t>
      </w:r>
      <w:r w:rsidR="00630DC1">
        <w:rPr>
          <w:rFonts w:ascii="Arial" w:hAnsi="Arial" w:cs="Arial"/>
        </w:rPr>
        <w:t>W</w:t>
      </w:r>
      <w:r w:rsidR="00FE70EF">
        <w:rPr>
          <w:rFonts w:ascii="Arial" w:hAnsi="Arial" w:cs="Arial"/>
        </w:rPr>
        <w:t>is</w:t>
      </w:r>
      <w:r w:rsidR="00630DC1">
        <w:rPr>
          <w:rFonts w:ascii="Arial" w:hAnsi="Arial" w:cs="Arial"/>
        </w:rPr>
        <w:t>DOT</w:t>
      </w:r>
      <w:r w:rsidRPr="00C87A63">
        <w:rPr>
          <w:rFonts w:ascii="Arial" w:hAnsi="Arial" w:cs="Arial"/>
        </w:rPr>
        <w:t xml:space="preserve"> and an Owner.</w:t>
      </w:r>
    </w:p>
    <w:p w14:paraId="32CCFD14" w14:textId="77777777" w:rsidR="00902A5F" w:rsidRPr="00C87A63" w:rsidRDefault="00902A5F">
      <w:pPr>
        <w:widowControl w:val="0"/>
        <w:numPr>
          <w:ilvl w:val="12"/>
          <w:numId w:val="0"/>
        </w:numPr>
        <w:rPr>
          <w:rFonts w:ascii="Arial" w:hAnsi="Arial" w:cs="Arial"/>
        </w:rPr>
      </w:pPr>
    </w:p>
    <w:p w14:paraId="32CCFD15" w14:textId="77777777" w:rsidR="00523E4E" w:rsidRPr="00C87A63" w:rsidRDefault="00523E4E">
      <w:pPr>
        <w:widowControl w:val="0"/>
        <w:numPr>
          <w:ilvl w:val="12"/>
          <w:numId w:val="0"/>
        </w:numPr>
        <w:jc w:val="center"/>
        <w:rPr>
          <w:rFonts w:ascii="Arial" w:hAnsi="Arial" w:cs="Arial"/>
          <w:sz w:val="24"/>
          <w:szCs w:val="24"/>
        </w:rPr>
      </w:pPr>
      <w:r w:rsidRPr="00C87A63">
        <w:rPr>
          <w:rFonts w:ascii="Arial" w:hAnsi="Arial" w:cs="Arial"/>
          <w:b/>
          <w:sz w:val="24"/>
          <w:szCs w:val="24"/>
          <w:u w:val="single"/>
        </w:rPr>
        <w:t>PART 2 - RELOCATION COST SCHEDULE</w:t>
      </w:r>
    </w:p>
    <w:p w14:paraId="32CCFD16" w14:textId="77777777" w:rsidR="00523E4E" w:rsidRPr="00C87A63" w:rsidRDefault="00523E4E">
      <w:pPr>
        <w:widowControl w:val="0"/>
        <w:numPr>
          <w:ilvl w:val="12"/>
          <w:numId w:val="0"/>
        </w:numPr>
        <w:rPr>
          <w:rFonts w:ascii="Arial" w:hAnsi="Arial" w:cs="Arial"/>
          <w:bCs/>
        </w:rPr>
      </w:pPr>
    </w:p>
    <w:p w14:paraId="32CCFD17"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2.1 General</w:t>
      </w:r>
    </w:p>
    <w:p w14:paraId="32CCFD18" w14:textId="77777777" w:rsidR="00523E4E" w:rsidRPr="00C87A63" w:rsidRDefault="00523E4E">
      <w:pPr>
        <w:widowControl w:val="0"/>
        <w:numPr>
          <w:ilvl w:val="12"/>
          <w:numId w:val="0"/>
        </w:numPr>
        <w:rPr>
          <w:rFonts w:ascii="Arial" w:hAnsi="Arial" w:cs="Arial"/>
        </w:rPr>
      </w:pPr>
    </w:p>
    <w:p w14:paraId="32CCFD19" w14:textId="77777777" w:rsidR="00523E4E" w:rsidRPr="00C87A63" w:rsidRDefault="00523E4E">
      <w:pPr>
        <w:widowControl w:val="0"/>
        <w:numPr>
          <w:ilvl w:val="12"/>
          <w:numId w:val="0"/>
        </w:numPr>
        <w:rPr>
          <w:rFonts w:ascii="Arial" w:hAnsi="Arial" w:cs="Arial"/>
          <w:bCs/>
        </w:rPr>
      </w:pPr>
      <w:r w:rsidRPr="00C87A63">
        <w:rPr>
          <w:rFonts w:ascii="Arial" w:hAnsi="Arial" w:cs="Arial"/>
        </w:rPr>
        <w:t xml:space="preserve">The </w:t>
      </w:r>
      <w:r w:rsidRPr="00C87A63">
        <w:rPr>
          <w:rFonts w:ascii="Arial" w:hAnsi="Arial" w:cs="Arial"/>
          <w:bCs/>
        </w:rPr>
        <w:t>Relocation Cost Schedule (Schedule)</w:t>
      </w:r>
      <w:r w:rsidRPr="00C87A63">
        <w:rPr>
          <w:rFonts w:ascii="Arial" w:hAnsi="Arial" w:cs="Arial"/>
        </w:rPr>
        <w:t xml:space="preserve"> is for the relocation of Signs that range from 60 - 1500 square feet in area.  Additional costs to be added for two-sided, side-by-side and certain V-type signs are addressed in the Schedule; typically all double deck and some V-type signs may be submitted under Part 3 of this Agreement.  The Schedule (page 10) is intended to include poster panel and bulletin, as well as wood and steel structures.</w:t>
      </w:r>
      <w:r w:rsidRPr="00C96E06">
        <w:rPr>
          <w:rFonts w:ascii="Arial" w:hAnsi="Arial" w:cs="Arial"/>
          <w:b/>
        </w:rPr>
        <w:t xml:space="preserve">  </w:t>
      </w:r>
      <w:r w:rsidRPr="00C87A63">
        <w:rPr>
          <w:rFonts w:ascii="Arial" w:hAnsi="Arial" w:cs="Arial"/>
          <w:b/>
        </w:rPr>
        <w:t xml:space="preserve">The Schedule is intended to include the vast majority of Sign relocations, and it is understood by the OAAW and the </w:t>
      </w:r>
      <w:r w:rsidR="00630DC1">
        <w:rPr>
          <w:rFonts w:ascii="Arial" w:hAnsi="Arial" w:cs="Arial"/>
          <w:b/>
        </w:rPr>
        <w:t>W</w:t>
      </w:r>
      <w:r w:rsidR="00086B86">
        <w:rPr>
          <w:rFonts w:ascii="Arial" w:hAnsi="Arial" w:cs="Arial"/>
          <w:b/>
        </w:rPr>
        <w:t>is</w:t>
      </w:r>
      <w:r w:rsidR="00630DC1">
        <w:rPr>
          <w:rFonts w:ascii="Arial" w:hAnsi="Arial" w:cs="Arial"/>
          <w:b/>
        </w:rPr>
        <w:t>DOT</w:t>
      </w:r>
      <w:r w:rsidRPr="00C87A63">
        <w:rPr>
          <w:rFonts w:ascii="Arial" w:hAnsi="Arial" w:cs="Arial"/>
          <w:b/>
        </w:rPr>
        <w:t xml:space="preserve"> that slight variations in actual costs higher or lower than the scheduled amount will balance out in all sign transactions over time.</w:t>
      </w:r>
    </w:p>
    <w:p w14:paraId="32CCFD1A" w14:textId="77777777" w:rsidR="00523E4E" w:rsidRPr="00C87A63" w:rsidRDefault="00523E4E">
      <w:pPr>
        <w:widowControl w:val="0"/>
        <w:numPr>
          <w:ilvl w:val="12"/>
          <w:numId w:val="0"/>
        </w:numPr>
        <w:rPr>
          <w:rFonts w:ascii="Arial" w:hAnsi="Arial" w:cs="Arial"/>
        </w:rPr>
      </w:pPr>
    </w:p>
    <w:p w14:paraId="32CCFD1B"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 xml:space="preserve">2.2 Scope </w:t>
      </w:r>
      <w:r w:rsidR="00F011B8" w:rsidRPr="00C87A63">
        <w:rPr>
          <w:rFonts w:ascii="Arial" w:hAnsi="Arial" w:cs="Arial"/>
          <w:b/>
          <w:u w:val="single"/>
        </w:rPr>
        <w:t>o</w:t>
      </w:r>
      <w:r w:rsidRPr="00C87A63">
        <w:rPr>
          <w:rFonts w:ascii="Arial" w:hAnsi="Arial" w:cs="Arial"/>
          <w:b/>
          <w:u w:val="single"/>
        </w:rPr>
        <w:t>f and Adjustments to Scheduled Costs</w:t>
      </w:r>
    </w:p>
    <w:p w14:paraId="32CCFD1C" w14:textId="77777777" w:rsidR="00523E4E" w:rsidRPr="00C87A63" w:rsidRDefault="00523E4E">
      <w:pPr>
        <w:widowControl w:val="0"/>
        <w:numPr>
          <w:ilvl w:val="12"/>
          <w:numId w:val="0"/>
        </w:numPr>
        <w:rPr>
          <w:rFonts w:ascii="Arial" w:hAnsi="Arial" w:cs="Arial"/>
          <w:u w:val="single"/>
        </w:rPr>
      </w:pPr>
    </w:p>
    <w:p w14:paraId="32CCFD1D"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Scope of Scheduled Costs</w:t>
      </w:r>
      <w:r w:rsidRPr="00C87A63">
        <w:rPr>
          <w:rFonts w:ascii="Arial" w:hAnsi="Arial" w:cs="Arial"/>
        </w:rPr>
        <w:t xml:space="preserve">:  The costs in the Schedule are derived from estimated costs itemized by the OAAW and provided to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for typical sign relocations.  The costs reflect takedown of an existing structure, the relocation of the structure, and the cost of rebuilding a sign new adjusted for the salvageable portions of the existing sign (See Part 4.9, Salvage).  Additionally, depreciation shall be considered on signs, which are being relocated on the same site or a comparable site (See Part 4.11, Depreciation).  For the original 1996 agreement, the OAAW derived the scheduled costs from standards developed by the Outdoor Advertising Association of America, applicable engineering codes for a 30lb. wind load requirement (the national engineering code and COMM code for structures), and a reasonable average itemized breakdown of labor, equipment and other costs for relocation obtained through general experience.  In 2008, costs were based on actual quotes and invoices, which were affected by the 2006 International Building Code (IBC) Standards.</w:t>
      </w:r>
    </w:p>
    <w:p w14:paraId="32CCFD1E" w14:textId="77777777" w:rsidR="00523E4E" w:rsidRPr="00C87A63" w:rsidRDefault="00523E4E">
      <w:pPr>
        <w:widowControl w:val="0"/>
        <w:numPr>
          <w:ilvl w:val="12"/>
          <w:numId w:val="0"/>
        </w:numPr>
        <w:rPr>
          <w:rFonts w:ascii="Arial" w:hAnsi="Arial" w:cs="Arial"/>
        </w:rPr>
      </w:pPr>
    </w:p>
    <w:p w14:paraId="32CCFD1F"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Costs in this Schedule are intended to be all - inclusive of reasonable costs required for: assessing the sites; removing the existing structure (Owner removing the posts, and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removing underground footings); and re-erecting the sign with all new materials, less adjustments for salvageable components and other factors. The height above ground level (HAGL) used for Scheduled costs is fifteen feet (15').</w:t>
      </w:r>
    </w:p>
    <w:p w14:paraId="32CCFD20" w14:textId="77777777" w:rsidR="00523E4E" w:rsidRPr="00C87A63" w:rsidRDefault="00523E4E">
      <w:pPr>
        <w:widowControl w:val="0"/>
        <w:numPr>
          <w:ilvl w:val="12"/>
          <w:numId w:val="0"/>
        </w:numPr>
        <w:rPr>
          <w:rFonts w:ascii="Arial" w:hAnsi="Arial" w:cs="Arial"/>
          <w:u w:val="single"/>
        </w:rPr>
      </w:pPr>
    </w:p>
    <w:p w14:paraId="32CCFD21"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Adjustments to Scheduled Costs</w:t>
      </w:r>
      <w:r w:rsidRPr="00C87A63">
        <w:rPr>
          <w:rFonts w:ascii="Arial" w:hAnsi="Arial" w:cs="Arial"/>
        </w:rPr>
        <w:t>:  The Schedule contains adjustments for:</w:t>
      </w:r>
    </w:p>
    <w:p w14:paraId="32CCFD22" w14:textId="77777777" w:rsidR="00523E4E" w:rsidRPr="00C87A63" w:rsidRDefault="00523E4E">
      <w:pPr>
        <w:widowControl w:val="0"/>
        <w:numPr>
          <w:ilvl w:val="12"/>
          <w:numId w:val="0"/>
        </w:numPr>
        <w:rPr>
          <w:rFonts w:ascii="Arial" w:hAnsi="Arial" w:cs="Arial"/>
        </w:rPr>
      </w:pPr>
    </w:p>
    <w:p w14:paraId="32CCFD23"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Variations in HAGL greater or less than fifteen feet (15') (Part 4.2 and Schedule);</w:t>
      </w:r>
    </w:p>
    <w:p w14:paraId="32CCFD24"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A back-to-back (two-sided), side-by-side, or V-type sign (Part 4.3);</w:t>
      </w:r>
    </w:p>
    <w:p w14:paraId="32CCFD25"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Electrical costs for illumination fixtures, installation and wiring based upon the size of the Sign (Part 4.4 and Schedule, Part 2.6);</w:t>
      </w:r>
    </w:p>
    <w:p w14:paraId="32CCFD26"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Utility charges which must be documented by separate invoice (Part 4.5);</w:t>
      </w:r>
    </w:p>
    <w:p w14:paraId="32CCFD27"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Platforms and aprons (Part 4.6);</w:t>
      </w:r>
    </w:p>
    <w:p w14:paraId="32CCFD28"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Credit for copy if Sign is not under a live or ongoing contract (Part 4.7).</w:t>
      </w:r>
    </w:p>
    <w:p w14:paraId="32CCFD29" w14:textId="77777777" w:rsidR="00523E4E" w:rsidRPr="00C87A63" w:rsidRDefault="00523E4E" w:rsidP="00FF7751">
      <w:pPr>
        <w:widowControl w:val="0"/>
        <w:numPr>
          <w:ilvl w:val="12"/>
          <w:numId w:val="0"/>
        </w:numPr>
        <w:rPr>
          <w:rFonts w:ascii="Arial" w:hAnsi="Arial" w:cs="Arial"/>
        </w:rPr>
      </w:pPr>
    </w:p>
    <w:p w14:paraId="32CCFD2A" w14:textId="77777777" w:rsidR="00523E4E" w:rsidRPr="00C87A63" w:rsidRDefault="00523E4E">
      <w:pPr>
        <w:widowControl w:val="0"/>
        <w:numPr>
          <w:ilvl w:val="12"/>
          <w:numId w:val="0"/>
        </w:numPr>
        <w:ind w:left="720" w:hanging="360"/>
        <w:rPr>
          <w:rFonts w:ascii="Arial" w:hAnsi="Arial" w:cs="Arial"/>
        </w:rPr>
      </w:pPr>
      <w:r w:rsidRPr="00C87A63">
        <w:rPr>
          <w:rFonts w:ascii="Arial" w:hAnsi="Arial" w:cs="Arial"/>
        </w:rPr>
        <w:t>The costs being claimed under the Schedule may be further adjusted as appropriate for:</w:t>
      </w:r>
    </w:p>
    <w:p w14:paraId="32CCFD2B"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Other reimbursable relocation expenses, which include costs for variances, permitting and legal fees in finding and negotiating/ re-negotiating a lease for the new site (Part 4.8);</w:t>
      </w:r>
    </w:p>
    <w:p w14:paraId="32CCFD2C"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Salvage (Part 4.9);</w:t>
      </w:r>
    </w:p>
    <w:p w14:paraId="32CCFD2D"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Advertising revenue, temporary removal of sign (must see Part 4.10);</w:t>
      </w:r>
    </w:p>
    <w:p w14:paraId="32CCFD2E"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Depreciation on same or comparable site (Part 4.11).</w:t>
      </w:r>
    </w:p>
    <w:p w14:paraId="32CCFD2F" w14:textId="77777777" w:rsidR="00523E4E" w:rsidRPr="00FF7751" w:rsidRDefault="00523E4E">
      <w:pPr>
        <w:widowControl w:val="0"/>
        <w:numPr>
          <w:ilvl w:val="12"/>
          <w:numId w:val="0"/>
        </w:numPr>
        <w:rPr>
          <w:rFonts w:ascii="Arial" w:hAnsi="Arial" w:cs="Arial"/>
        </w:rPr>
      </w:pPr>
    </w:p>
    <w:p w14:paraId="32CCFD30"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2.3 What is Not Included in Scheduled Costs</w:t>
      </w:r>
    </w:p>
    <w:p w14:paraId="32CCFD31" w14:textId="77777777" w:rsidR="00523E4E" w:rsidRPr="00FF7751" w:rsidRDefault="00523E4E">
      <w:pPr>
        <w:widowControl w:val="0"/>
        <w:numPr>
          <w:ilvl w:val="12"/>
          <w:numId w:val="0"/>
        </w:numPr>
        <w:rPr>
          <w:rFonts w:ascii="Arial" w:hAnsi="Arial" w:cs="Arial"/>
        </w:rPr>
      </w:pPr>
    </w:p>
    <w:p w14:paraId="32CCFD32" w14:textId="77777777" w:rsidR="00523E4E" w:rsidRPr="00C87A63" w:rsidRDefault="00523E4E" w:rsidP="00A56E31">
      <w:pPr>
        <w:widowControl w:val="0"/>
        <w:numPr>
          <w:ilvl w:val="12"/>
          <w:numId w:val="0"/>
        </w:numPr>
        <w:ind w:right="-180"/>
        <w:rPr>
          <w:rFonts w:ascii="Arial" w:hAnsi="Arial" w:cs="Arial"/>
          <w:b/>
        </w:rPr>
      </w:pPr>
      <w:r w:rsidRPr="00C87A63">
        <w:rPr>
          <w:rFonts w:ascii="Arial" w:hAnsi="Arial" w:cs="Arial"/>
          <w:bCs/>
        </w:rPr>
        <w:t>Extenuating Circumstances</w:t>
      </w:r>
      <w:r w:rsidRPr="00C87A63">
        <w:rPr>
          <w:rFonts w:ascii="Arial" w:hAnsi="Arial" w:cs="Arial"/>
        </w:rPr>
        <w:t xml:space="preserve"> (Part 4.12) may exist </w:t>
      </w:r>
      <w:r w:rsidR="00036240" w:rsidRPr="00C87A63">
        <w:rPr>
          <w:rFonts w:ascii="Arial" w:hAnsi="Arial" w:cs="Arial"/>
        </w:rPr>
        <w:t>that</w:t>
      </w:r>
      <w:r w:rsidRPr="00C87A63">
        <w:rPr>
          <w:rFonts w:ascii="Arial" w:hAnsi="Arial" w:cs="Arial"/>
        </w:rPr>
        <w:t xml:space="preserve"> cause a given Sign relocation to substantially exceed or fall below the </w:t>
      </w:r>
      <w:r w:rsidRPr="00C87A63">
        <w:rPr>
          <w:rFonts w:ascii="Arial" w:hAnsi="Arial" w:cs="Arial"/>
        </w:rPr>
        <w:lastRenderedPageBreak/>
        <w:t xml:space="preserve">Scheduled amounts.  Such Circumstances may require the use of the Itemized Cost Reimbursement Contract (Part 3) upon mutual agreement between the Owner and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w:t>
      </w:r>
      <w:r w:rsidRPr="00C87A63">
        <w:rPr>
          <w:rFonts w:ascii="Arial" w:hAnsi="Arial" w:cs="Arial"/>
          <w:b/>
        </w:rPr>
        <w:t>In any situation where costs exceed the Schedule (Part 2.6), they must be documented and itemized as indicated in Part 3 of this Agreement.</w:t>
      </w:r>
    </w:p>
    <w:p w14:paraId="32CCFD33" w14:textId="77777777" w:rsidR="00523E4E" w:rsidRPr="00FF7751" w:rsidRDefault="00523E4E">
      <w:pPr>
        <w:widowControl w:val="0"/>
        <w:numPr>
          <w:ilvl w:val="12"/>
          <w:numId w:val="0"/>
        </w:numPr>
        <w:rPr>
          <w:rFonts w:ascii="Arial" w:hAnsi="Arial" w:cs="Arial"/>
        </w:rPr>
      </w:pPr>
    </w:p>
    <w:p w14:paraId="32CCFD34"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2.4 Procedures for Using Schedule</w:t>
      </w:r>
    </w:p>
    <w:p w14:paraId="32CCFD35" w14:textId="77777777" w:rsidR="00523E4E" w:rsidRPr="00C87A63" w:rsidRDefault="00523E4E">
      <w:pPr>
        <w:widowControl w:val="0"/>
        <w:numPr>
          <w:ilvl w:val="12"/>
          <w:numId w:val="0"/>
        </w:numPr>
        <w:rPr>
          <w:rFonts w:ascii="Arial" w:hAnsi="Arial" w:cs="Arial"/>
        </w:rPr>
      </w:pPr>
    </w:p>
    <w:p w14:paraId="32CCFD36"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intent of this Schedule is to simplify and improve the Sign relocation reimbursement process for both the </w:t>
      </w:r>
      <w:r w:rsidR="00630DC1">
        <w:rPr>
          <w:rFonts w:ascii="Arial" w:hAnsi="Arial" w:cs="Arial"/>
        </w:rPr>
        <w:t>W</w:t>
      </w:r>
      <w:r w:rsidR="00B23DDE">
        <w:rPr>
          <w:rFonts w:ascii="Arial" w:hAnsi="Arial" w:cs="Arial"/>
        </w:rPr>
        <w:t>isD</w:t>
      </w:r>
      <w:r w:rsidR="00630DC1">
        <w:rPr>
          <w:rFonts w:ascii="Arial" w:hAnsi="Arial" w:cs="Arial"/>
        </w:rPr>
        <w:t>OT</w:t>
      </w:r>
      <w:r w:rsidRPr="00C87A63">
        <w:rPr>
          <w:rFonts w:ascii="Arial" w:hAnsi="Arial" w:cs="Arial"/>
        </w:rPr>
        <w:t xml:space="preserve"> and the OAAW.  The procedures below outline required steps for reimbursement and are developed to enhance communications, so that appropriate information is exchanged and the reimbursement made under this Agreement is justifiable.</w:t>
      </w:r>
    </w:p>
    <w:p w14:paraId="32CCFD37" w14:textId="77777777" w:rsidR="00523E4E" w:rsidRPr="00C87A63" w:rsidRDefault="00523E4E">
      <w:pPr>
        <w:widowControl w:val="0"/>
        <w:numPr>
          <w:ilvl w:val="12"/>
          <w:numId w:val="0"/>
        </w:numPr>
        <w:rPr>
          <w:rFonts w:ascii="Arial" w:hAnsi="Arial" w:cs="Arial"/>
        </w:rPr>
      </w:pPr>
    </w:p>
    <w:p w14:paraId="32CCFD38"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Communication shall be initiated by the </w:t>
      </w:r>
      <w:r w:rsidR="00630DC1">
        <w:rPr>
          <w:rFonts w:ascii="Arial" w:hAnsi="Arial" w:cs="Arial"/>
        </w:rPr>
        <w:t>W</w:t>
      </w:r>
      <w:r w:rsidR="00FB4E7C">
        <w:rPr>
          <w:rFonts w:ascii="Arial" w:hAnsi="Arial" w:cs="Arial"/>
        </w:rPr>
        <w:t>is</w:t>
      </w:r>
      <w:r w:rsidR="00630DC1">
        <w:rPr>
          <w:rFonts w:ascii="Arial" w:hAnsi="Arial" w:cs="Arial"/>
        </w:rPr>
        <w:t>DOT</w:t>
      </w:r>
      <w:r w:rsidRPr="00C87A63">
        <w:rPr>
          <w:rFonts w:ascii="Arial" w:hAnsi="Arial" w:cs="Arial"/>
        </w:rPr>
        <w:t xml:space="preserve"> during the preliminary planning/scoping phase of a project in which an Owner's Sign will be impacted.</w:t>
      </w:r>
    </w:p>
    <w:p w14:paraId="32CCFD39"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The impacted Owner will be contacted during the preliminary planning stage of the project and invited to the public information meeting(s) prior to the sign being surveyed in the field by both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and the Owner.</w:t>
      </w:r>
    </w:p>
    <w:p w14:paraId="32CCFD3A"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An Outdoor Advertising Survey (</w:t>
      </w:r>
      <w:r w:rsidR="0045027D">
        <w:rPr>
          <w:rFonts w:ascii="Arial" w:hAnsi="Arial" w:cs="Arial"/>
        </w:rPr>
        <w:t>RE</w:t>
      </w:r>
      <w:r w:rsidRPr="00C87A63">
        <w:rPr>
          <w:rFonts w:ascii="Arial" w:hAnsi="Arial" w:cs="Arial"/>
        </w:rPr>
        <w:t xml:space="preserve">1676) (see: </w:t>
      </w:r>
      <w:r w:rsidRPr="00535200">
        <w:rPr>
          <w:rFonts w:ascii="Arial" w:hAnsi="Arial" w:cs="Arial"/>
        </w:rPr>
        <w:t>Appendix</w:t>
      </w:r>
      <w:r w:rsidRPr="00C87A63">
        <w:rPr>
          <w:rFonts w:ascii="Arial" w:hAnsi="Arial" w:cs="Arial"/>
        </w:rPr>
        <w:t xml:space="preserve">) must be filled out in full to capture all necessary information on the Sign.  The Survey should be jointly filled out by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and the Owner, and copies provided for both parties.</w:t>
      </w:r>
    </w:p>
    <w:p w14:paraId="32CCFD3B"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The Payment Schedule Summary Worksheet (</w:t>
      </w:r>
      <w:r w:rsidR="0045027D">
        <w:rPr>
          <w:rFonts w:ascii="Arial" w:hAnsi="Arial" w:cs="Arial"/>
        </w:rPr>
        <w:t>RE</w:t>
      </w:r>
      <w:r w:rsidRPr="00C87A63">
        <w:rPr>
          <w:rFonts w:ascii="Arial" w:hAnsi="Arial" w:cs="Arial"/>
        </w:rPr>
        <w:t xml:space="preserve">1677) (see: </w:t>
      </w:r>
      <w:hyperlink w:anchor="Appendix" w:history="1">
        <w:r w:rsidRPr="00535200">
          <w:rPr>
            <w:rFonts w:ascii="Arial" w:hAnsi="Arial" w:cs="Arial"/>
          </w:rPr>
          <w:t>Appendix</w:t>
        </w:r>
      </w:hyperlink>
      <w:r w:rsidRPr="00C87A63">
        <w:rPr>
          <w:rFonts w:ascii="Arial" w:hAnsi="Arial" w:cs="Arial"/>
        </w:rPr>
        <w:t>) must be filled out, indicating the appropriate cost on the Schedule, with adjustments as indicated.</w:t>
      </w:r>
    </w:p>
    <w:p w14:paraId="32CCFD3C"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The Survey Sheet and the Summary Worksheet must be submitted along with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Real Estate Reimbursement Claim - Application and Release (</w:t>
      </w:r>
      <w:r w:rsidR="0045027D">
        <w:rPr>
          <w:rFonts w:ascii="Arial" w:hAnsi="Arial" w:cs="Arial"/>
        </w:rPr>
        <w:t>RE</w:t>
      </w:r>
      <w:r w:rsidRPr="00C87A63">
        <w:rPr>
          <w:rFonts w:ascii="Arial" w:hAnsi="Arial" w:cs="Arial"/>
        </w:rPr>
        <w:t xml:space="preserve">1527) (see: </w:t>
      </w:r>
      <w:hyperlink w:anchor="Appendix" w:history="1">
        <w:r w:rsidRPr="00535200">
          <w:rPr>
            <w:rFonts w:ascii="Arial" w:hAnsi="Arial" w:cs="Arial"/>
          </w:rPr>
          <w:t>Appendix</w:t>
        </w:r>
      </w:hyperlink>
      <w:r w:rsidRPr="00C87A63">
        <w:rPr>
          <w:rFonts w:ascii="Arial" w:hAnsi="Arial" w:cs="Arial"/>
        </w:rPr>
        <w:t>) for reimbursement to occur.</w:t>
      </w:r>
    </w:p>
    <w:p w14:paraId="32CCFD3D"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Payment will be made as indicated in Part 1.3 of this Agreement, and upon receipt of payment by </w:t>
      </w:r>
      <w:r w:rsidR="00630AB3" w:rsidRPr="00C87A63">
        <w:rPr>
          <w:rFonts w:ascii="Arial" w:hAnsi="Arial" w:cs="Arial"/>
        </w:rPr>
        <w:t>Owner;</w:t>
      </w:r>
      <w:r w:rsidRPr="00C87A63">
        <w:rPr>
          <w:rFonts w:ascii="Arial" w:hAnsi="Arial" w:cs="Arial"/>
        </w:rPr>
        <w:t xml:space="preserve"> future claims of any kind relative to this Sign are waived.</w:t>
      </w:r>
    </w:p>
    <w:p w14:paraId="32CCFD3E"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In the event there are Extenuating Circumstances (Part 4.12) relative to this Sign that may indicate costs will exceed the Scheduled amounts, Owner has the option of filing an estimated Itemized Cost Reimbursement Contract (Part 3) to capture these costs.</w:t>
      </w:r>
    </w:p>
    <w:p w14:paraId="32CCFD3F" w14:textId="77777777" w:rsidR="00523E4E" w:rsidRPr="00C87A63" w:rsidRDefault="00523E4E" w:rsidP="00FF7751">
      <w:pPr>
        <w:widowControl w:val="0"/>
        <w:numPr>
          <w:ilvl w:val="12"/>
          <w:numId w:val="0"/>
        </w:numPr>
        <w:rPr>
          <w:rFonts w:ascii="Arial" w:hAnsi="Arial" w:cs="Arial"/>
        </w:rPr>
      </w:pPr>
    </w:p>
    <w:p w14:paraId="32CCFD40"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2.5 Payment Schedule Summary Worksheet</w:t>
      </w:r>
    </w:p>
    <w:p w14:paraId="32CCFD41" w14:textId="77777777" w:rsidR="00523E4E" w:rsidRPr="00FF7751" w:rsidRDefault="00523E4E">
      <w:pPr>
        <w:widowControl w:val="0"/>
        <w:numPr>
          <w:ilvl w:val="12"/>
          <w:numId w:val="0"/>
        </w:numPr>
        <w:rPr>
          <w:rFonts w:ascii="Arial" w:hAnsi="Arial" w:cs="Arial"/>
        </w:rPr>
      </w:pPr>
    </w:p>
    <w:p w14:paraId="32CCFD42"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See Payment Schedule Summary Worksheet </w:t>
      </w:r>
      <w:r w:rsidR="00B775CA" w:rsidRPr="00C87A63">
        <w:rPr>
          <w:rFonts w:ascii="Arial" w:hAnsi="Arial" w:cs="Arial"/>
        </w:rPr>
        <w:t>(</w:t>
      </w:r>
      <w:r w:rsidR="0045027D">
        <w:rPr>
          <w:rFonts w:ascii="Arial" w:hAnsi="Arial" w:cs="Arial"/>
        </w:rPr>
        <w:t>RE</w:t>
      </w:r>
      <w:r w:rsidR="00B775CA" w:rsidRPr="00C87A63">
        <w:rPr>
          <w:rFonts w:ascii="Arial" w:hAnsi="Arial" w:cs="Arial"/>
        </w:rPr>
        <w:t xml:space="preserve">1677) </w:t>
      </w:r>
      <w:r w:rsidR="008C3C3C">
        <w:rPr>
          <w:rFonts w:ascii="Arial" w:hAnsi="Arial" w:cs="Arial"/>
        </w:rPr>
        <w:t>in</w:t>
      </w:r>
      <w:r w:rsidR="00B775CA" w:rsidRPr="00C87A63">
        <w:rPr>
          <w:rFonts w:ascii="Arial" w:hAnsi="Arial" w:cs="Arial"/>
        </w:rPr>
        <w:t xml:space="preserve"> </w:t>
      </w:r>
      <w:hyperlink w:anchor="Appendix" w:history="1">
        <w:r w:rsidR="00B775CA" w:rsidRPr="00535200">
          <w:rPr>
            <w:rFonts w:ascii="Arial" w:hAnsi="Arial" w:cs="Arial"/>
          </w:rPr>
          <w:t>Appendix</w:t>
        </w:r>
      </w:hyperlink>
      <w:r w:rsidRPr="00C87A63">
        <w:rPr>
          <w:rFonts w:ascii="Arial" w:hAnsi="Arial" w:cs="Arial"/>
        </w:rPr>
        <w:t>.</w:t>
      </w:r>
    </w:p>
    <w:p w14:paraId="32CCFD43" w14:textId="77777777" w:rsidR="00523E4E" w:rsidRPr="00FF7751" w:rsidRDefault="00523E4E">
      <w:pPr>
        <w:widowControl w:val="0"/>
        <w:numPr>
          <w:ilvl w:val="12"/>
          <w:numId w:val="0"/>
        </w:numPr>
        <w:rPr>
          <w:rFonts w:ascii="Arial" w:hAnsi="Arial" w:cs="Arial"/>
        </w:rPr>
      </w:pPr>
    </w:p>
    <w:p w14:paraId="32CCFD44"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2.6 Relocation Cost Schedule</w:t>
      </w:r>
    </w:p>
    <w:p w14:paraId="32CCFD45" w14:textId="77777777" w:rsidR="00523E4E" w:rsidRPr="00FF7751" w:rsidRDefault="00523E4E">
      <w:pPr>
        <w:widowControl w:val="0"/>
        <w:numPr>
          <w:ilvl w:val="12"/>
          <w:numId w:val="0"/>
        </w:numPr>
        <w:rPr>
          <w:rFonts w:ascii="Arial" w:hAnsi="Arial" w:cs="Arial"/>
        </w:rPr>
      </w:pPr>
    </w:p>
    <w:p w14:paraId="32CCFD46" w14:textId="77777777" w:rsidR="009F4BF6" w:rsidRPr="00C87A63" w:rsidRDefault="00523E4E">
      <w:pPr>
        <w:widowControl w:val="0"/>
        <w:numPr>
          <w:ilvl w:val="12"/>
          <w:numId w:val="0"/>
        </w:numPr>
        <w:rPr>
          <w:rFonts w:ascii="Arial" w:hAnsi="Arial" w:cs="Arial"/>
          <w:bCs/>
        </w:rPr>
      </w:pPr>
      <w:r w:rsidRPr="00C87A63">
        <w:rPr>
          <w:rFonts w:ascii="Arial" w:hAnsi="Arial" w:cs="Arial"/>
          <w:bCs/>
        </w:rPr>
        <w:t>See current Relocation Cost Schedule (</w:t>
      </w:r>
      <w:r w:rsidR="00B775CA" w:rsidRPr="00C87A63">
        <w:rPr>
          <w:rFonts w:ascii="Arial" w:hAnsi="Arial" w:cs="Arial"/>
          <w:bCs/>
        </w:rPr>
        <w:t xml:space="preserve">next </w:t>
      </w:r>
      <w:r w:rsidRPr="00C87A63">
        <w:rPr>
          <w:rFonts w:ascii="Arial" w:hAnsi="Arial" w:cs="Arial"/>
          <w:bCs/>
        </w:rPr>
        <w:t>page).</w:t>
      </w:r>
    </w:p>
    <w:p w14:paraId="32CCFD47" w14:textId="77777777" w:rsidR="00523E4E" w:rsidRPr="001B7BA9" w:rsidRDefault="00B048D1">
      <w:pPr>
        <w:pStyle w:val="Heading1"/>
        <w:ind w:firstLine="0"/>
        <w:jc w:val="center"/>
        <w:rPr>
          <w:rFonts w:ascii="Arial" w:hAnsi="Arial" w:cs="Arial"/>
          <w:b/>
          <w:bCs/>
        </w:rPr>
      </w:pPr>
      <w:r>
        <w:rPr>
          <w:bCs/>
          <w:sz w:val="20"/>
        </w:rPr>
        <w:br w:type="page"/>
      </w:r>
      <w:r w:rsidR="00523E4E" w:rsidRPr="001B7BA9">
        <w:rPr>
          <w:rFonts w:ascii="Arial" w:hAnsi="Arial" w:cs="Arial"/>
          <w:b/>
          <w:bCs/>
        </w:rPr>
        <w:lastRenderedPageBreak/>
        <w:t>Relocation Cost Schedule</w:t>
      </w:r>
    </w:p>
    <w:p w14:paraId="32CCFD48" w14:textId="77777777" w:rsidR="00523E4E" w:rsidRPr="003774A8" w:rsidRDefault="00523E4E" w:rsidP="00127617">
      <w:pPr>
        <w:widowControl w:val="0"/>
        <w:ind w:left="-180"/>
        <w:rPr>
          <w:rFonts w:ascii="Arial" w:hAnsi="Arial" w:cs="Arial"/>
        </w:rPr>
      </w:pPr>
    </w:p>
    <w:p w14:paraId="32CCFD49" w14:textId="77777777" w:rsidR="003774A8" w:rsidRPr="003774A8" w:rsidRDefault="003774A8" w:rsidP="00127617">
      <w:pPr>
        <w:widowControl w:val="0"/>
        <w:ind w:left="-180"/>
        <w:rPr>
          <w:rFonts w:ascii="Arial" w:hAnsi="Arial" w:cs="Arial"/>
        </w:rPr>
      </w:pPr>
    </w:p>
    <w:p w14:paraId="32CCFD4A" w14:textId="77777777" w:rsidR="00523E4E" w:rsidRPr="003774A8" w:rsidRDefault="00523E4E" w:rsidP="00127617">
      <w:pPr>
        <w:widowControl w:val="0"/>
        <w:ind w:left="-180"/>
        <w:rPr>
          <w:rFonts w:ascii="Arial" w:hAnsi="Arial" w:cs="Arial"/>
          <w:b/>
        </w:rPr>
      </w:pPr>
      <w:r w:rsidRPr="003774A8">
        <w:rPr>
          <w:rFonts w:ascii="Arial" w:hAnsi="Arial" w:cs="Arial"/>
          <w:b/>
        </w:rPr>
        <w:t>NOTE:  This schedule is intended to cover most sign situations.</w:t>
      </w:r>
    </w:p>
    <w:p w14:paraId="32CCFD4B" w14:textId="77777777" w:rsidR="00523E4E" w:rsidRPr="003774A8" w:rsidRDefault="00523E4E" w:rsidP="00127617">
      <w:pPr>
        <w:widowControl w:val="0"/>
        <w:ind w:left="-180"/>
        <w:rPr>
          <w:rFonts w:ascii="Arial" w:hAnsi="Arial" w:cs="Arial"/>
        </w:rPr>
      </w:pPr>
      <w:r w:rsidRPr="003774A8">
        <w:rPr>
          <w:rFonts w:ascii="Arial" w:hAnsi="Arial" w:cs="Arial"/>
        </w:rPr>
        <w:t>Schedule is based upon a 15' HAGL.</w:t>
      </w:r>
    </w:p>
    <w:p w14:paraId="32CCFD4C" w14:textId="77777777" w:rsidR="00523E4E" w:rsidRDefault="00523E4E" w:rsidP="00127617">
      <w:pPr>
        <w:widowControl w:val="0"/>
        <w:ind w:left="-180"/>
        <w:rPr>
          <w:rFonts w:ascii="Arial" w:hAnsi="Arial" w:cs="Arial"/>
        </w:rPr>
      </w:pPr>
      <w:r w:rsidRPr="003774A8">
        <w:rPr>
          <w:rFonts w:ascii="Arial" w:hAnsi="Arial" w:cs="Arial"/>
        </w:rPr>
        <w:t>Adjustments must be made based on Part 4 of this Agreement.</w:t>
      </w:r>
    </w:p>
    <w:p w14:paraId="32CCFD4D" w14:textId="77777777" w:rsidR="003774A8" w:rsidRPr="003774A8" w:rsidRDefault="003774A8" w:rsidP="00127617">
      <w:pPr>
        <w:widowControl w:val="0"/>
        <w:ind w:left="-180"/>
        <w:rPr>
          <w:rFonts w:ascii="Arial" w:hAnsi="Arial" w:cs="Arial"/>
        </w:rPr>
      </w:pPr>
    </w:p>
    <w:tbl>
      <w:tblPr>
        <w:tblW w:w="8787" w:type="dxa"/>
        <w:jc w:val="center"/>
        <w:tblLayout w:type="fixed"/>
        <w:tblCellMar>
          <w:left w:w="120" w:type="dxa"/>
          <w:right w:w="120" w:type="dxa"/>
        </w:tblCellMar>
        <w:tblLook w:val="0000" w:firstRow="0" w:lastRow="0" w:firstColumn="0" w:lastColumn="0" w:noHBand="0" w:noVBand="0"/>
      </w:tblPr>
      <w:tblGrid>
        <w:gridCol w:w="1292"/>
        <w:gridCol w:w="2462"/>
        <w:gridCol w:w="2462"/>
        <w:gridCol w:w="1285"/>
        <w:gridCol w:w="1286"/>
      </w:tblGrid>
      <w:tr w:rsidR="00093CEE" w14:paraId="32CCFD57" w14:textId="77777777" w:rsidTr="00A26AFC">
        <w:trPr>
          <w:jc w:val="center"/>
        </w:trPr>
        <w:tc>
          <w:tcPr>
            <w:tcW w:w="129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4E" w14:textId="77777777" w:rsidR="00093CEE" w:rsidRDefault="00093CEE" w:rsidP="00290233">
            <w:pPr>
              <w:widowControl w:val="0"/>
              <w:spacing w:after="58"/>
              <w:jc w:val="center"/>
              <w:rPr>
                <w:b/>
                <w:bCs/>
              </w:rPr>
            </w:pPr>
            <w:r>
              <w:rPr>
                <w:b/>
                <w:bCs/>
              </w:rPr>
              <w:t>Sign Size</w:t>
            </w:r>
          </w:p>
        </w:tc>
        <w:tc>
          <w:tcPr>
            <w:tcW w:w="246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4F" w14:textId="77777777" w:rsidR="00093CEE" w:rsidRDefault="00093CEE" w:rsidP="00290233">
            <w:pPr>
              <w:widowControl w:val="0"/>
              <w:spacing w:after="58"/>
              <w:jc w:val="center"/>
              <w:rPr>
                <w:b/>
                <w:bCs/>
              </w:rPr>
            </w:pPr>
            <w:r>
              <w:rPr>
                <w:b/>
                <w:bCs/>
              </w:rPr>
              <w:t>Wood</w:t>
            </w:r>
          </w:p>
        </w:tc>
        <w:tc>
          <w:tcPr>
            <w:tcW w:w="246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50" w14:textId="77777777" w:rsidR="00093CEE" w:rsidRPr="00F81B7B" w:rsidRDefault="00093CEE" w:rsidP="00290233">
            <w:pPr>
              <w:widowControl w:val="0"/>
              <w:spacing w:after="58"/>
              <w:jc w:val="center"/>
              <w:rPr>
                <w:bCs/>
                <w:sz w:val="16"/>
                <w:szCs w:val="16"/>
              </w:rPr>
            </w:pPr>
            <w:r w:rsidRPr="00B5102F">
              <w:rPr>
                <w:b/>
                <w:bCs/>
              </w:rPr>
              <w:t>Steel</w:t>
            </w:r>
          </w:p>
          <w:p w14:paraId="32CCFD51" w14:textId="439D6884" w:rsidR="00093CEE" w:rsidRPr="00B5102F" w:rsidRDefault="00093CEE" w:rsidP="00055D9C">
            <w:pPr>
              <w:widowControl w:val="0"/>
              <w:spacing w:after="58"/>
              <w:jc w:val="center"/>
              <w:rPr>
                <w:bCs/>
                <w:sz w:val="16"/>
                <w:szCs w:val="16"/>
              </w:rPr>
            </w:pPr>
            <w:r w:rsidRPr="00B5102F">
              <w:rPr>
                <w:bCs/>
                <w:sz w:val="16"/>
                <w:szCs w:val="16"/>
              </w:rPr>
              <w:t>(201</w:t>
            </w:r>
            <w:r w:rsidR="00DD0F00">
              <w:rPr>
                <w:bCs/>
                <w:sz w:val="16"/>
                <w:szCs w:val="16"/>
              </w:rPr>
              <w:t>8</w:t>
            </w:r>
            <w:r w:rsidRPr="00B5102F">
              <w:rPr>
                <w:bCs/>
                <w:sz w:val="16"/>
                <w:szCs w:val="16"/>
              </w:rPr>
              <w:t xml:space="preserve"> Adjust. </w:t>
            </w:r>
            <w:r w:rsidR="00DD0F00">
              <w:rPr>
                <w:bCs/>
                <w:sz w:val="16"/>
                <w:szCs w:val="16"/>
              </w:rPr>
              <w:t>+27.3</w:t>
            </w:r>
            <w:r w:rsidRPr="00B5102F">
              <w:rPr>
                <w:bCs/>
                <w:sz w:val="16"/>
                <w:szCs w:val="16"/>
              </w:rPr>
              <w:t>%)</w:t>
            </w:r>
          </w:p>
        </w:tc>
        <w:tc>
          <w:tcPr>
            <w:tcW w:w="1285"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2CCFD52" w14:textId="77777777" w:rsidR="00093CEE" w:rsidRPr="00F81B7B" w:rsidRDefault="00093CEE" w:rsidP="007A484E">
            <w:pPr>
              <w:widowControl w:val="0"/>
              <w:jc w:val="center"/>
              <w:rPr>
                <w:rFonts w:ascii="Arial" w:hAnsi="Arial" w:cs="Arial"/>
                <w:bCs/>
                <w:sz w:val="16"/>
                <w:szCs w:val="16"/>
              </w:rPr>
            </w:pPr>
            <w:r>
              <w:rPr>
                <w:b/>
                <w:bCs/>
              </w:rPr>
              <w:t>HAGL Adj.</w:t>
            </w:r>
            <w:r w:rsidRPr="002105FA">
              <w:rPr>
                <w:bCs/>
                <w:sz w:val="16"/>
                <w:szCs w:val="16"/>
              </w:rPr>
              <w:t xml:space="preserve"> (</w:t>
            </w:r>
            <w:r w:rsidRPr="00D108B3">
              <w:rPr>
                <w:bCs/>
                <w:sz w:val="16"/>
                <w:szCs w:val="16"/>
              </w:rPr>
              <w:t>Part 4.2</w:t>
            </w:r>
            <w:r w:rsidRPr="002105FA">
              <w:rPr>
                <w:bCs/>
                <w:sz w:val="16"/>
                <w:szCs w:val="16"/>
              </w:rPr>
              <w:t>)</w:t>
            </w:r>
          </w:p>
          <w:p w14:paraId="32CCFD53" w14:textId="48407E85" w:rsidR="00093CEE" w:rsidRDefault="00093CEE" w:rsidP="007A484E">
            <w:pPr>
              <w:widowControl w:val="0"/>
              <w:jc w:val="center"/>
              <w:rPr>
                <w:bCs/>
                <w:sz w:val="16"/>
                <w:szCs w:val="16"/>
              </w:rPr>
            </w:pPr>
            <w:r w:rsidRPr="00B5102F">
              <w:rPr>
                <w:bCs/>
                <w:sz w:val="16"/>
                <w:szCs w:val="16"/>
              </w:rPr>
              <w:t>(201</w:t>
            </w:r>
            <w:r w:rsidR="006C2609">
              <w:rPr>
                <w:bCs/>
                <w:sz w:val="16"/>
                <w:szCs w:val="16"/>
              </w:rPr>
              <w:t xml:space="preserve">8 </w:t>
            </w:r>
            <w:r w:rsidRPr="00B5102F">
              <w:rPr>
                <w:bCs/>
                <w:sz w:val="16"/>
                <w:szCs w:val="16"/>
              </w:rPr>
              <w:t xml:space="preserve">Adjust. </w:t>
            </w:r>
            <w:r w:rsidR="006C2609">
              <w:rPr>
                <w:bCs/>
                <w:sz w:val="16"/>
                <w:szCs w:val="16"/>
              </w:rPr>
              <w:t>+27.3</w:t>
            </w:r>
            <w:r w:rsidRPr="00B5102F">
              <w:rPr>
                <w:bCs/>
                <w:sz w:val="16"/>
                <w:szCs w:val="16"/>
              </w:rPr>
              <w:t>%)</w:t>
            </w:r>
          </w:p>
          <w:p w14:paraId="32CCFD54" w14:textId="77777777" w:rsidR="00093CEE" w:rsidRPr="008E41B3" w:rsidRDefault="00093CEE" w:rsidP="007A484E">
            <w:pPr>
              <w:widowControl w:val="0"/>
              <w:jc w:val="center"/>
              <w:rPr>
                <w:b/>
                <w:bCs/>
                <w:sz w:val="16"/>
                <w:szCs w:val="16"/>
              </w:rPr>
            </w:pPr>
            <w:r>
              <w:rPr>
                <w:bCs/>
                <w:sz w:val="16"/>
                <w:szCs w:val="16"/>
              </w:rPr>
              <w:t>$/Per linear foot</w:t>
            </w:r>
          </w:p>
        </w:tc>
        <w:tc>
          <w:tcPr>
            <w:tcW w:w="1286"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55" w14:textId="77777777" w:rsidR="00093CEE" w:rsidRDefault="00093CEE" w:rsidP="00290233">
            <w:pPr>
              <w:widowControl w:val="0"/>
              <w:spacing w:after="58"/>
              <w:jc w:val="center"/>
              <w:rPr>
                <w:b/>
                <w:bCs/>
              </w:rPr>
            </w:pPr>
            <w:r>
              <w:rPr>
                <w:b/>
                <w:bCs/>
              </w:rPr>
              <w:t>Electrical</w:t>
            </w:r>
          </w:p>
          <w:p w14:paraId="32CCFD56" w14:textId="77777777" w:rsidR="00093CEE" w:rsidRDefault="00093CEE" w:rsidP="00290233">
            <w:pPr>
              <w:widowControl w:val="0"/>
              <w:spacing w:after="58"/>
              <w:jc w:val="center"/>
              <w:rPr>
                <w:b/>
                <w:bCs/>
              </w:rPr>
            </w:pPr>
            <w:r w:rsidRPr="002105FA">
              <w:rPr>
                <w:bCs/>
                <w:sz w:val="16"/>
                <w:szCs w:val="16"/>
              </w:rPr>
              <w:t>(</w:t>
            </w:r>
            <w:r w:rsidRPr="00D108B3">
              <w:rPr>
                <w:bCs/>
                <w:sz w:val="16"/>
                <w:szCs w:val="16"/>
              </w:rPr>
              <w:t>Part 4.4</w:t>
            </w:r>
            <w:r w:rsidRPr="002105FA">
              <w:rPr>
                <w:bCs/>
                <w:sz w:val="16"/>
                <w:szCs w:val="16"/>
              </w:rPr>
              <w:t>)</w:t>
            </w:r>
          </w:p>
        </w:tc>
      </w:tr>
      <w:tr w:rsidR="00DD0F00" w14:paraId="5107E4E8"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2725FB4" w14:textId="77777777" w:rsidR="00DD0F00" w:rsidRPr="00C34A91" w:rsidRDefault="00DD0F00" w:rsidP="00DD0F00">
            <w:pPr>
              <w:widowControl w:val="0"/>
              <w:contextualSpacing/>
              <w:jc w:val="center"/>
            </w:pPr>
            <w:r w:rsidRPr="00C34A91">
              <w:t>60 - 85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8CE594D" w14:textId="77777777" w:rsidR="00DD0F00" w:rsidRPr="00C34A91" w:rsidRDefault="00DD0F00" w:rsidP="00DD0F00">
            <w:pPr>
              <w:widowControl w:val="0"/>
              <w:tabs>
                <w:tab w:val="left" w:pos="-1440"/>
              </w:tabs>
              <w:ind w:left="720" w:hanging="720"/>
              <w:contextualSpacing/>
              <w:jc w:val="center"/>
            </w:pPr>
            <w:r w:rsidRPr="00C34A91">
              <w:t>Takedown</w:t>
            </w:r>
            <w:r w:rsidRPr="00C34A91">
              <w:tab/>
              <w:t>$  1,216</w:t>
            </w:r>
          </w:p>
          <w:p w14:paraId="5F44C1CD" w14:textId="77777777" w:rsidR="00DD0F00" w:rsidRPr="00C34A91" w:rsidRDefault="00DD0F00" w:rsidP="00DD0F00">
            <w:pPr>
              <w:widowControl w:val="0"/>
              <w:tabs>
                <w:tab w:val="left" w:pos="-1440"/>
              </w:tabs>
              <w:ind w:left="720" w:hanging="720"/>
              <w:contextualSpacing/>
              <w:jc w:val="center"/>
            </w:pPr>
            <w:r w:rsidRPr="00C34A91">
              <w:t>Build new</w:t>
            </w:r>
            <w:r w:rsidRPr="00C34A91">
              <w:tab/>
              <w:t>$  4,921</w:t>
            </w:r>
          </w:p>
          <w:p w14:paraId="6BCBC5B6"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6,137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36CDB12" w14:textId="77777777" w:rsidR="00DD0F00" w:rsidRPr="00C34A91" w:rsidRDefault="00DD0F00" w:rsidP="00DD0F00">
            <w:pPr>
              <w:widowControl w:val="0"/>
              <w:tabs>
                <w:tab w:val="left" w:pos="-1440"/>
              </w:tabs>
              <w:ind w:left="720" w:hanging="720"/>
              <w:contextualSpacing/>
              <w:jc w:val="center"/>
            </w:pPr>
            <w:r w:rsidRPr="00C34A91">
              <w:t>Takedown</w:t>
            </w:r>
            <w:r w:rsidRPr="00C34A91">
              <w:tab/>
              <w:t>$  1,</w:t>
            </w:r>
            <w:r>
              <w:t>523</w:t>
            </w:r>
          </w:p>
          <w:p w14:paraId="021CF013" w14:textId="77777777" w:rsidR="00DD0F00" w:rsidRPr="00C34A91" w:rsidRDefault="00DD0F00" w:rsidP="00DD0F00">
            <w:pPr>
              <w:widowControl w:val="0"/>
              <w:tabs>
                <w:tab w:val="left" w:pos="-1440"/>
              </w:tabs>
              <w:ind w:left="720" w:hanging="720"/>
              <w:contextualSpacing/>
              <w:jc w:val="center"/>
            </w:pPr>
            <w:r>
              <w:t>Build new</w:t>
            </w:r>
            <w:r>
              <w:tab/>
              <w:t>$  6,587</w:t>
            </w:r>
          </w:p>
          <w:p w14:paraId="2B32B4A9"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  8,110</w:t>
            </w:r>
          </w:p>
        </w:tc>
        <w:tc>
          <w:tcPr>
            <w:tcW w:w="1285" w:type="dxa"/>
            <w:tcBorders>
              <w:top w:val="single" w:sz="6" w:space="0" w:color="000000"/>
              <w:left w:val="single" w:sz="6" w:space="0" w:color="000000"/>
              <w:bottom w:val="single" w:sz="6" w:space="0" w:color="000000"/>
              <w:right w:val="single" w:sz="6" w:space="0" w:color="000000"/>
            </w:tcBorders>
            <w:vAlign w:val="center"/>
          </w:tcPr>
          <w:p w14:paraId="5349943B" w14:textId="77777777" w:rsidR="00DD0F00" w:rsidRPr="00C34A91" w:rsidRDefault="00DD0F00" w:rsidP="00DD0F00">
            <w:pPr>
              <w:widowControl w:val="0"/>
              <w:contextualSpacing/>
              <w:jc w:val="center"/>
            </w:pPr>
            <w:r>
              <w:t>$85</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8C88E4C" w14:textId="77777777" w:rsidR="00DD0F00" w:rsidRPr="00C34A91" w:rsidRDefault="00DD0F00" w:rsidP="00DD0F00">
            <w:pPr>
              <w:widowControl w:val="0"/>
              <w:contextualSpacing/>
              <w:jc w:val="center"/>
            </w:pPr>
            <w:r w:rsidRPr="00C34A91">
              <w:t>$1,435</w:t>
            </w:r>
          </w:p>
        </w:tc>
      </w:tr>
      <w:tr w:rsidR="00DD0F00" w14:paraId="6A723ABB"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6E57651" w14:textId="77777777" w:rsidR="00DD0F00" w:rsidRPr="00C34A91" w:rsidRDefault="00DD0F00" w:rsidP="00DD0F00">
            <w:pPr>
              <w:widowControl w:val="0"/>
              <w:contextualSpacing/>
              <w:jc w:val="center"/>
            </w:pPr>
            <w:r w:rsidRPr="00C34A91">
              <w:t>86 - 115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BF8D9B2" w14:textId="77777777" w:rsidR="00DD0F00" w:rsidRPr="00C34A91" w:rsidRDefault="00DD0F00" w:rsidP="00DD0F00">
            <w:pPr>
              <w:widowControl w:val="0"/>
              <w:tabs>
                <w:tab w:val="left" w:pos="-1440"/>
              </w:tabs>
              <w:ind w:left="720" w:hanging="720"/>
              <w:contextualSpacing/>
              <w:jc w:val="center"/>
            </w:pPr>
            <w:r w:rsidRPr="00C34A91">
              <w:t>Takedown</w:t>
            </w:r>
            <w:r w:rsidRPr="00C34A91">
              <w:tab/>
              <w:t>$  1,216</w:t>
            </w:r>
          </w:p>
          <w:p w14:paraId="34C43418" w14:textId="77777777" w:rsidR="00DD0F00" w:rsidRPr="00C34A91" w:rsidRDefault="00DD0F00" w:rsidP="00DD0F00">
            <w:pPr>
              <w:widowControl w:val="0"/>
              <w:tabs>
                <w:tab w:val="left" w:pos="-1440"/>
              </w:tabs>
              <w:ind w:left="1440" w:hanging="1440"/>
              <w:contextualSpacing/>
              <w:jc w:val="center"/>
            </w:pPr>
            <w:r w:rsidRPr="00C34A91">
              <w:t>Build new</w:t>
            </w:r>
            <w:r w:rsidRPr="00C34A91">
              <w:tab/>
              <w:t>$  5,261</w:t>
            </w:r>
          </w:p>
          <w:p w14:paraId="660F398F"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6,477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1200FAB" w14:textId="77777777" w:rsidR="00DD0F00" w:rsidRPr="00C34A91" w:rsidRDefault="00DD0F00" w:rsidP="00DD0F00">
            <w:pPr>
              <w:widowControl w:val="0"/>
              <w:tabs>
                <w:tab w:val="left" w:pos="-1440"/>
              </w:tabs>
              <w:ind w:left="720" w:hanging="720"/>
              <w:contextualSpacing/>
              <w:jc w:val="center"/>
            </w:pPr>
            <w:r>
              <w:t>Takedown</w:t>
            </w:r>
            <w:r>
              <w:tab/>
              <w:t>$  1,523</w:t>
            </w:r>
          </w:p>
          <w:p w14:paraId="76060276" w14:textId="77777777" w:rsidR="00DD0F00" w:rsidRPr="00C34A91" w:rsidRDefault="00DD0F00" w:rsidP="00DD0F00">
            <w:pPr>
              <w:widowControl w:val="0"/>
              <w:tabs>
                <w:tab w:val="left" w:pos="-1440"/>
              </w:tabs>
              <w:ind w:left="720" w:hanging="720"/>
              <w:contextualSpacing/>
              <w:jc w:val="center"/>
            </w:pPr>
            <w:r w:rsidRPr="00C34A91">
              <w:t>Build new</w:t>
            </w:r>
            <w:r w:rsidRPr="00C34A91">
              <w:tab/>
              <w:t xml:space="preserve">$  </w:t>
            </w:r>
            <w:r>
              <w:t>7,783</w:t>
            </w:r>
          </w:p>
          <w:p w14:paraId="5F996612"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  9,306</w:t>
            </w:r>
          </w:p>
        </w:tc>
        <w:tc>
          <w:tcPr>
            <w:tcW w:w="1285" w:type="dxa"/>
            <w:tcBorders>
              <w:top w:val="single" w:sz="6" w:space="0" w:color="000000"/>
              <w:left w:val="single" w:sz="6" w:space="0" w:color="000000"/>
              <w:bottom w:val="single" w:sz="6" w:space="0" w:color="000000"/>
              <w:right w:val="single" w:sz="6" w:space="0" w:color="000000"/>
            </w:tcBorders>
            <w:vAlign w:val="center"/>
          </w:tcPr>
          <w:p w14:paraId="1AEDAE76" w14:textId="77777777" w:rsidR="00DD0F00" w:rsidRPr="00C34A91" w:rsidRDefault="00DD0F00" w:rsidP="00DD0F00">
            <w:pPr>
              <w:widowControl w:val="0"/>
              <w:contextualSpacing/>
              <w:jc w:val="center"/>
            </w:pPr>
            <w:r>
              <w:t>$147</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B4AAA41" w14:textId="77777777" w:rsidR="00DD0F00" w:rsidRPr="00C34A91" w:rsidRDefault="00DD0F00" w:rsidP="00DD0F00">
            <w:pPr>
              <w:widowControl w:val="0"/>
              <w:contextualSpacing/>
              <w:jc w:val="center"/>
            </w:pPr>
            <w:r w:rsidRPr="00C34A91">
              <w:t>$1,435</w:t>
            </w:r>
          </w:p>
        </w:tc>
      </w:tr>
      <w:tr w:rsidR="00DD0F00" w14:paraId="51196AD7"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B43FDD6" w14:textId="77777777" w:rsidR="00DD0F00" w:rsidRPr="00C34A91" w:rsidRDefault="00DD0F00" w:rsidP="00DD0F00">
            <w:pPr>
              <w:widowControl w:val="0"/>
              <w:contextualSpacing/>
              <w:jc w:val="center"/>
            </w:pPr>
            <w:r w:rsidRPr="00C34A91">
              <w:t>116 - 145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A6DD5C8" w14:textId="77777777" w:rsidR="00DD0F00" w:rsidRPr="00C34A91" w:rsidRDefault="00DD0F00" w:rsidP="00DD0F00">
            <w:pPr>
              <w:widowControl w:val="0"/>
              <w:tabs>
                <w:tab w:val="left" w:pos="-1440"/>
              </w:tabs>
              <w:ind w:left="720" w:hanging="720"/>
              <w:contextualSpacing/>
              <w:jc w:val="center"/>
            </w:pPr>
            <w:r w:rsidRPr="00C34A91">
              <w:t>Takedown</w:t>
            </w:r>
            <w:r w:rsidRPr="00C34A91">
              <w:tab/>
              <w:t>$  1,470</w:t>
            </w:r>
          </w:p>
          <w:p w14:paraId="22AF27BC" w14:textId="77777777" w:rsidR="00DD0F00" w:rsidRPr="00C34A91" w:rsidRDefault="00DD0F00" w:rsidP="00DD0F00">
            <w:pPr>
              <w:widowControl w:val="0"/>
              <w:tabs>
                <w:tab w:val="left" w:pos="-1440"/>
              </w:tabs>
              <w:ind w:left="720" w:hanging="720"/>
              <w:contextualSpacing/>
              <w:jc w:val="center"/>
            </w:pPr>
            <w:r w:rsidRPr="00C34A91">
              <w:t>Build new</w:t>
            </w:r>
            <w:r w:rsidRPr="00C34A91">
              <w:tab/>
              <w:t>$  6,394</w:t>
            </w:r>
          </w:p>
          <w:p w14:paraId="3494151D"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7,864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FFACDC2" w14:textId="77777777" w:rsidR="00DD0F00" w:rsidRPr="00C34A91" w:rsidRDefault="00DD0F00" w:rsidP="00DD0F00">
            <w:pPr>
              <w:widowControl w:val="0"/>
              <w:tabs>
                <w:tab w:val="left" w:pos="-1440"/>
              </w:tabs>
              <w:ind w:left="720" w:hanging="720"/>
              <w:contextualSpacing/>
              <w:jc w:val="center"/>
            </w:pPr>
            <w:r w:rsidRPr="00C34A91">
              <w:t>Takedown</w:t>
            </w:r>
            <w:r w:rsidRPr="00C34A91">
              <w:tab/>
              <w:t>$  1,</w:t>
            </w:r>
            <w:r>
              <w:t>841</w:t>
            </w:r>
          </w:p>
          <w:p w14:paraId="43B4453F" w14:textId="77777777" w:rsidR="00DD0F00" w:rsidRPr="00C34A91" w:rsidRDefault="00DD0F00" w:rsidP="00DD0F00">
            <w:pPr>
              <w:widowControl w:val="0"/>
              <w:tabs>
                <w:tab w:val="left" w:pos="-1440"/>
              </w:tabs>
              <w:ind w:left="720" w:hanging="720"/>
              <w:contextualSpacing/>
              <w:jc w:val="center"/>
            </w:pPr>
            <w:r>
              <w:t>Build new</w:t>
            </w:r>
            <w:r>
              <w:tab/>
              <w:t>$  8,489</w:t>
            </w:r>
          </w:p>
          <w:p w14:paraId="75D15D72"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xml:space="preserve">$  </w:t>
            </w:r>
            <w:r>
              <w:rPr>
                <w:b/>
                <w:bCs/>
              </w:rPr>
              <w:t>10,330</w:t>
            </w:r>
          </w:p>
        </w:tc>
        <w:tc>
          <w:tcPr>
            <w:tcW w:w="1285" w:type="dxa"/>
            <w:tcBorders>
              <w:top w:val="single" w:sz="6" w:space="0" w:color="000000"/>
              <w:left w:val="single" w:sz="6" w:space="0" w:color="000000"/>
              <w:bottom w:val="single" w:sz="6" w:space="0" w:color="000000"/>
              <w:right w:val="single" w:sz="6" w:space="0" w:color="000000"/>
            </w:tcBorders>
            <w:vAlign w:val="center"/>
          </w:tcPr>
          <w:p w14:paraId="7BFADD44" w14:textId="77777777" w:rsidR="00DD0F00" w:rsidRPr="00C34A91" w:rsidRDefault="00DD0F00" w:rsidP="00DD0F00">
            <w:pPr>
              <w:widowControl w:val="0"/>
              <w:contextualSpacing/>
              <w:jc w:val="center"/>
            </w:pPr>
            <w:r>
              <w:t>$158</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2076779" w14:textId="77777777" w:rsidR="00DD0F00" w:rsidRPr="00C34A91" w:rsidRDefault="00DD0F00" w:rsidP="00DD0F00">
            <w:pPr>
              <w:widowControl w:val="0"/>
              <w:contextualSpacing/>
              <w:jc w:val="center"/>
            </w:pPr>
            <w:r w:rsidRPr="00C34A91">
              <w:t>$1,435</w:t>
            </w:r>
          </w:p>
        </w:tc>
      </w:tr>
      <w:tr w:rsidR="00DD0F00" w14:paraId="5E96DED7"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724AACC" w14:textId="77777777" w:rsidR="00DD0F00" w:rsidRPr="00C34A91" w:rsidRDefault="00DD0F00" w:rsidP="00DD0F00">
            <w:pPr>
              <w:widowControl w:val="0"/>
              <w:contextualSpacing/>
              <w:jc w:val="center"/>
            </w:pPr>
            <w:r w:rsidRPr="00C34A91">
              <w:t>145 - 180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4B93524" w14:textId="77777777" w:rsidR="00DD0F00" w:rsidRPr="00C34A91" w:rsidRDefault="00DD0F00" w:rsidP="00DD0F00">
            <w:pPr>
              <w:widowControl w:val="0"/>
              <w:tabs>
                <w:tab w:val="left" w:pos="-1440"/>
              </w:tabs>
              <w:ind w:left="720" w:hanging="720"/>
              <w:contextualSpacing/>
              <w:jc w:val="center"/>
            </w:pPr>
            <w:r w:rsidRPr="00C34A91">
              <w:t>Takedown</w:t>
            </w:r>
            <w:r w:rsidRPr="00C34A91">
              <w:tab/>
              <w:t>$  1,645</w:t>
            </w:r>
          </w:p>
          <w:p w14:paraId="40388889" w14:textId="77777777" w:rsidR="00DD0F00" w:rsidRPr="00C34A91" w:rsidRDefault="00DD0F00" w:rsidP="00DD0F00">
            <w:pPr>
              <w:widowControl w:val="0"/>
              <w:tabs>
                <w:tab w:val="left" w:pos="-1440"/>
              </w:tabs>
              <w:ind w:left="720" w:hanging="720"/>
              <w:contextualSpacing/>
              <w:jc w:val="center"/>
            </w:pPr>
            <w:r w:rsidRPr="00C34A91">
              <w:t>Build new</w:t>
            </w:r>
            <w:r w:rsidRPr="00C34A91">
              <w:tab/>
              <w:t>$  7,531</w:t>
            </w:r>
          </w:p>
          <w:p w14:paraId="53DABD2B"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9,176</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9980CD1" w14:textId="77777777" w:rsidR="00DD0F00" w:rsidRPr="00C34A91" w:rsidRDefault="00DD0F00" w:rsidP="00DD0F00">
            <w:pPr>
              <w:widowControl w:val="0"/>
              <w:tabs>
                <w:tab w:val="left" w:pos="-1440"/>
              </w:tabs>
              <w:ind w:left="720" w:hanging="720"/>
              <w:contextualSpacing/>
              <w:jc w:val="center"/>
            </w:pPr>
            <w:r>
              <w:t>Takedown</w:t>
            </w:r>
            <w:r>
              <w:tab/>
              <w:t>$  2,060</w:t>
            </w:r>
          </w:p>
          <w:p w14:paraId="29305A83" w14:textId="77777777" w:rsidR="00DD0F00" w:rsidRPr="00C34A91" w:rsidRDefault="00DD0F00" w:rsidP="00DD0F00">
            <w:pPr>
              <w:widowControl w:val="0"/>
              <w:tabs>
                <w:tab w:val="left" w:pos="-1440"/>
              </w:tabs>
              <w:ind w:left="720" w:hanging="720"/>
              <w:contextualSpacing/>
              <w:jc w:val="center"/>
            </w:pPr>
            <w:r>
              <w:t>Build new</w:t>
            </w:r>
            <w:r>
              <w:tab/>
              <w:t>$  9,757</w:t>
            </w:r>
          </w:p>
          <w:p w14:paraId="3F0D09FD"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  11,816</w:t>
            </w:r>
          </w:p>
        </w:tc>
        <w:tc>
          <w:tcPr>
            <w:tcW w:w="1285" w:type="dxa"/>
            <w:tcBorders>
              <w:top w:val="single" w:sz="6" w:space="0" w:color="000000"/>
              <w:left w:val="single" w:sz="6" w:space="0" w:color="000000"/>
              <w:bottom w:val="single" w:sz="6" w:space="0" w:color="000000"/>
              <w:right w:val="single" w:sz="6" w:space="0" w:color="000000"/>
            </w:tcBorders>
            <w:vAlign w:val="center"/>
          </w:tcPr>
          <w:p w14:paraId="724503CD" w14:textId="77777777" w:rsidR="00DD0F00" w:rsidRPr="00C34A91" w:rsidRDefault="00DD0F00" w:rsidP="00DD0F00">
            <w:pPr>
              <w:widowControl w:val="0"/>
              <w:contextualSpacing/>
              <w:jc w:val="center"/>
            </w:pPr>
            <w:r>
              <w:t>$183</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CAFC7F5" w14:textId="77777777" w:rsidR="00DD0F00" w:rsidRPr="00C34A91" w:rsidRDefault="00DD0F00" w:rsidP="00DD0F00">
            <w:pPr>
              <w:widowControl w:val="0"/>
              <w:contextualSpacing/>
              <w:jc w:val="center"/>
            </w:pPr>
            <w:r w:rsidRPr="00C34A91">
              <w:t>$1,435</w:t>
            </w:r>
          </w:p>
        </w:tc>
      </w:tr>
      <w:tr w:rsidR="00DD0F00" w14:paraId="6B7766AC"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CEFB9F7" w14:textId="77777777" w:rsidR="00DD0F00" w:rsidRPr="00C34A91" w:rsidRDefault="00DD0F00" w:rsidP="00DD0F00">
            <w:pPr>
              <w:widowControl w:val="0"/>
              <w:contextualSpacing/>
              <w:jc w:val="center"/>
            </w:pPr>
            <w:r w:rsidRPr="00C34A91">
              <w:t>181 - 220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3BE2D17" w14:textId="77777777" w:rsidR="00DD0F00" w:rsidRPr="00C34A91" w:rsidRDefault="00DD0F00" w:rsidP="00DD0F00">
            <w:pPr>
              <w:widowControl w:val="0"/>
              <w:tabs>
                <w:tab w:val="left" w:pos="-1440"/>
              </w:tabs>
              <w:ind w:left="720" w:hanging="720"/>
              <w:contextualSpacing/>
              <w:jc w:val="center"/>
            </w:pPr>
            <w:r w:rsidRPr="00C34A91">
              <w:t>Takedown</w:t>
            </w:r>
            <w:r w:rsidRPr="00C34A91">
              <w:tab/>
              <w:t>$  1,859</w:t>
            </w:r>
          </w:p>
          <w:p w14:paraId="61D4CEEE" w14:textId="77777777" w:rsidR="00DD0F00" w:rsidRPr="00C34A91" w:rsidRDefault="00DD0F00" w:rsidP="00DD0F00">
            <w:pPr>
              <w:widowControl w:val="0"/>
              <w:tabs>
                <w:tab w:val="left" w:pos="-1440"/>
              </w:tabs>
              <w:ind w:left="720" w:hanging="720"/>
              <w:contextualSpacing/>
              <w:jc w:val="center"/>
            </w:pPr>
            <w:r w:rsidRPr="00C34A91">
              <w:t>Build new</w:t>
            </w:r>
            <w:r w:rsidRPr="00C34A91">
              <w:tab/>
              <w:t>$  8,570</w:t>
            </w:r>
          </w:p>
          <w:p w14:paraId="3C1358CD"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$10,429</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D42903B" w14:textId="77777777" w:rsidR="00DD0F00" w:rsidRPr="00C34A91" w:rsidRDefault="00DD0F00" w:rsidP="00DD0F00">
            <w:pPr>
              <w:widowControl w:val="0"/>
              <w:tabs>
                <w:tab w:val="left" w:pos="-1440"/>
              </w:tabs>
              <w:ind w:left="720" w:hanging="720"/>
              <w:contextualSpacing/>
              <w:jc w:val="center"/>
            </w:pPr>
            <w:r w:rsidRPr="00C34A91">
              <w:t>Takedown</w:t>
            </w:r>
            <w:r w:rsidRPr="00C34A91">
              <w:tab/>
            </w:r>
            <w:r>
              <w:t>$  2,328</w:t>
            </w:r>
          </w:p>
          <w:p w14:paraId="0DA40685" w14:textId="77777777" w:rsidR="00DD0F00" w:rsidRPr="00C34A91" w:rsidRDefault="00DD0F00" w:rsidP="00DD0F00">
            <w:pPr>
              <w:widowControl w:val="0"/>
              <w:tabs>
                <w:tab w:val="left" w:pos="-1440"/>
              </w:tabs>
              <w:ind w:left="720" w:hanging="720"/>
              <w:contextualSpacing/>
              <w:jc w:val="center"/>
            </w:pPr>
            <w:r>
              <w:t>Build new</w:t>
            </w:r>
            <w:r>
              <w:tab/>
              <w:t>$ 11,851</w:t>
            </w:r>
          </w:p>
          <w:p w14:paraId="689AE30C"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$14,179</w:t>
            </w:r>
          </w:p>
        </w:tc>
        <w:tc>
          <w:tcPr>
            <w:tcW w:w="1285" w:type="dxa"/>
            <w:tcBorders>
              <w:top w:val="single" w:sz="6" w:space="0" w:color="000000"/>
              <w:left w:val="single" w:sz="6" w:space="0" w:color="000000"/>
              <w:bottom w:val="single" w:sz="6" w:space="0" w:color="000000"/>
              <w:right w:val="single" w:sz="6" w:space="0" w:color="000000"/>
            </w:tcBorders>
            <w:vAlign w:val="center"/>
          </w:tcPr>
          <w:p w14:paraId="19052F2F" w14:textId="77777777" w:rsidR="00DD0F00" w:rsidRPr="00C34A91" w:rsidRDefault="00DD0F00" w:rsidP="00DD0F00">
            <w:pPr>
              <w:widowControl w:val="0"/>
              <w:contextualSpacing/>
              <w:jc w:val="center"/>
            </w:pPr>
            <w:r>
              <w:t>$244</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6EFE028" w14:textId="77777777" w:rsidR="00DD0F00" w:rsidRPr="00C34A91" w:rsidRDefault="00DD0F00" w:rsidP="00DD0F00">
            <w:pPr>
              <w:widowControl w:val="0"/>
              <w:contextualSpacing/>
              <w:jc w:val="center"/>
            </w:pPr>
            <w:r w:rsidRPr="00C34A91">
              <w:t>$1,435</w:t>
            </w:r>
          </w:p>
        </w:tc>
      </w:tr>
      <w:tr w:rsidR="00DD0F00" w14:paraId="5AA126D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EAAD655" w14:textId="77777777" w:rsidR="00DD0F00" w:rsidRPr="00C34A91" w:rsidRDefault="00DD0F00" w:rsidP="00DD0F00">
            <w:pPr>
              <w:widowControl w:val="0"/>
              <w:contextualSpacing/>
              <w:jc w:val="center"/>
            </w:pPr>
            <w:r w:rsidRPr="00C34A91">
              <w:t>221 - 270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AED72D6" w14:textId="77777777" w:rsidR="00DD0F00" w:rsidRPr="00C34A91" w:rsidRDefault="00DD0F00" w:rsidP="00DD0F00">
            <w:pPr>
              <w:widowControl w:val="0"/>
              <w:tabs>
                <w:tab w:val="left" w:pos="-1440"/>
              </w:tabs>
              <w:ind w:left="720" w:hanging="720"/>
              <w:contextualSpacing/>
              <w:jc w:val="center"/>
            </w:pPr>
            <w:r w:rsidRPr="00C34A91">
              <w:t>Takedown</w:t>
            </w:r>
            <w:r w:rsidRPr="00C34A91">
              <w:tab/>
              <w:t>$  2,034</w:t>
            </w:r>
          </w:p>
          <w:p w14:paraId="625B7486" w14:textId="77777777" w:rsidR="00DD0F00" w:rsidRPr="00C34A91" w:rsidRDefault="00DD0F00" w:rsidP="00DD0F00">
            <w:pPr>
              <w:widowControl w:val="0"/>
              <w:tabs>
                <w:tab w:val="left" w:pos="-1440"/>
              </w:tabs>
              <w:ind w:left="720" w:hanging="720"/>
              <w:contextualSpacing/>
              <w:jc w:val="center"/>
            </w:pPr>
            <w:r w:rsidRPr="00C34A91">
              <w:t>Build new</w:t>
            </w:r>
            <w:r w:rsidRPr="00C34A91">
              <w:tab/>
              <w:t>$  9,753</w:t>
            </w:r>
          </w:p>
          <w:p w14:paraId="69923163"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$11,787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87D94B5" w14:textId="77777777" w:rsidR="00DD0F00" w:rsidRPr="00C34A91" w:rsidRDefault="00DD0F00" w:rsidP="00DD0F00">
            <w:pPr>
              <w:widowControl w:val="0"/>
              <w:tabs>
                <w:tab w:val="left" w:pos="-1440"/>
              </w:tabs>
              <w:ind w:left="720" w:hanging="720"/>
              <w:contextualSpacing/>
              <w:jc w:val="center"/>
            </w:pPr>
            <w:r w:rsidRPr="00C34A91">
              <w:t>Takedown</w:t>
            </w:r>
            <w:r w:rsidRPr="00C34A91">
              <w:tab/>
              <w:t>$  2,</w:t>
            </w:r>
            <w:r>
              <w:t>547</w:t>
            </w:r>
          </w:p>
          <w:p w14:paraId="74BEB340" w14:textId="77777777" w:rsidR="00DD0F00" w:rsidRPr="00C34A91" w:rsidRDefault="00DD0F00" w:rsidP="00DD0F00">
            <w:pPr>
              <w:widowControl w:val="0"/>
              <w:tabs>
                <w:tab w:val="left" w:pos="-1440"/>
              </w:tabs>
              <w:ind w:left="720" w:hanging="720"/>
              <w:contextualSpacing/>
              <w:jc w:val="center"/>
            </w:pPr>
            <w:r>
              <w:t>Build new</w:t>
            </w:r>
            <w:r>
              <w:tab/>
              <w:t>$13,214</w:t>
            </w:r>
          </w:p>
          <w:p w14:paraId="52EF93BD"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r>
            <w:r>
              <w:rPr>
                <w:b/>
                <w:bCs/>
              </w:rPr>
              <w:t>$15,761</w:t>
            </w:r>
          </w:p>
        </w:tc>
        <w:tc>
          <w:tcPr>
            <w:tcW w:w="1285" w:type="dxa"/>
            <w:tcBorders>
              <w:top w:val="single" w:sz="6" w:space="0" w:color="000000"/>
              <w:left w:val="single" w:sz="6" w:space="0" w:color="000000"/>
              <w:bottom w:val="single" w:sz="6" w:space="0" w:color="000000"/>
              <w:right w:val="single" w:sz="6" w:space="0" w:color="000000"/>
            </w:tcBorders>
            <w:vAlign w:val="center"/>
          </w:tcPr>
          <w:p w14:paraId="4C038C4E" w14:textId="77777777" w:rsidR="00DD0F00" w:rsidRPr="00C34A91" w:rsidRDefault="00DD0F00" w:rsidP="00DD0F00">
            <w:pPr>
              <w:widowControl w:val="0"/>
              <w:contextualSpacing/>
              <w:jc w:val="center"/>
            </w:pPr>
            <w:r>
              <w:t>$268</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F2A7396" w14:textId="77777777" w:rsidR="00DD0F00" w:rsidRPr="00C34A91" w:rsidRDefault="00DD0F00" w:rsidP="00DD0F00">
            <w:pPr>
              <w:widowControl w:val="0"/>
              <w:contextualSpacing/>
              <w:jc w:val="center"/>
            </w:pPr>
            <w:r w:rsidRPr="00C34A91">
              <w:t>$1,435</w:t>
            </w:r>
          </w:p>
        </w:tc>
      </w:tr>
      <w:tr w:rsidR="00DD0F00" w14:paraId="6A81C4C0"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35D09A2" w14:textId="77777777" w:rsidR="00DD0F00" w:rsidRPr="00C34A91" w:rsidRDefault="00DD0F00" w:rsidP="00DD0F00">
            <w:pPr>
              <w:widowControl w:val="0"/>
              <w:contextualSpacing/>
              <w:jc w:val="center"/>
            </w:pPr>
            <w:r w:rsidRPr="00C34A91">
              <w:t>271 - 350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34776C6" w14:textId="77777777" w:rsidR="00DD0F00" w:rsidRPr="00C34A91" w:rsidRDefault="00DD0F00" w:rsidP="00DD0F00">
            <w:pPr>
              <w:widowControl w:val="0"/>
              <w:tabs>
                <w:tab w:val="left" w:pos="-1440"/>
              </w:tabs>
              <w:ind w:left="720" w:hanging="720"/>
              <w:contextualSpacing/>
              <w:jc w:val="center"/>
            </w:pPr>
            <w:r w:rsidRPr="00C34A91">
              <w:t>Takedown</w:t>
            </w:r>
            <w:r w:rsidRPr="00C34A91">
              <w:tab/>
              <w:t>$  2,988</w:t>
            </w:r>
          </w:p>
          <w:p w14:paraId="77A46B8F" w14:textId="77777777" w:rsidR="00DD0F00" w:rsidRPr="00C34A91" w:rsidRDefault="00DD0F00" w:rsidP="00DD0F00">
            <w:pPr>
              <w:widowControl w:val="0"/>
              <w:tabs>
                <w:tab w:val="left" w:pos="-1440"/>
              </w:tabs>
              <w:ind w:left="720" w:hanging="720"/>
              <w:contextualSpacing/>
              <w:jc w:val="center"/>
            </w:pPr>
            <w:r w:rsidRPr="00C34A91">
              <w:t>Build new</w:t>
            </w:r>
            <w:r w:rsidRPr="00C34A91">
              <w:tab/>
              <w:t>$11,692</w:t>
            </w:r>
          </w:p>
          <w:p w14:paraId="79BF40C9"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$14,680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9255854" w14:textId="77777777" w:rsidR="00DD0F00" w:rsidRPr="00C34A91" w:rsidRDefault="00DD0F00" w:rsidP="00DD0F00">
            <w:pPr>
              <w:widowControl w:val="0"/>
              <w:tabs>
                <w:tab w:val="left" w:pos="-1440"/>
              </w:tabs>
              <w:ind w:left="720" w:hanging="720"/>
              <w:contextualSpacing/>
              <w:jc w:val="center"/>
            </w:pPr>
            <w:r>
              <w:t>Takedown</w:t>
            </w:r>
            <w:r>
              <w:tab/>
              <w:t>$  3,741</w:t>
            </w:r>
          </w:p>
          <w:p w14:paraId="68BA6B5A" w14:textId="77777777" w:rsidR="00DD0F00" w:rsidRPr="00C34A91" w:rsidRDefault="00DD0F00" w:rsidP="00DD0F00">
            <w:pPr>
              <w:widowControl w:val="0"/>
              <w:tabs>
                <w:tab w:val="left" w:pos="-1440"/>
              </w:tabs>
              <w:ind w:left="720" w:hanging="720"/>
              <w:contextualSpacing/>
              <w:jc w:val="center"/>
            </w:pPr>
            <w:r>
              <w:t>Build new</w:t>
            </w:r>
            <w:r>
              <w:tab/>
              <w:t>$16,784</w:t>
            </w:r>
          </w:p>
          <w:p w14:paraId="52B5378E"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$20,525</w:t>
            </w:r>
          </w:p>
        </w:tc>
        <w:tc>
          <w:tcPr>
            <w:tcW w:w="1285" w:type="dxa"/>
            <w:tcBorders>
              <w:top w:val="single" w:sz="6" w:space="0" w:color="000000"/>
              <w:left w:val="single" w:sz="6" w:space="0" w:color="000000"/>
              <w:bottom w:val="single" w:sz="6" w:space="0" w:color="000000"/>
              <w:right w:val="single" w:sz="6" w:space="0" w:color="000000"/>
            </w:tcBorders>
            <w:vAlign w:val="center"/>
          </w:tcPr>
          <w:p w14:paraId="0D2136F4" w14:textId="77777777" w:rsidR="00DD0F00" w:rsidRPr="00C34A91" w:rsidRDefault="00DD0F00" w:rsidP="00DD0F00">
            <w:pPr>
              <w:widowControl w:val="0"/>
              <w:contextualSpacing/>
              <w:jc w:val="center"/>
            </w:pPr>
            <w:r>
              <w:t>$342</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E45E57D" w14:textId="77777777" w:rsidR="00DD0F00" w:rsidRPr="00C34A91" w:rsidRDefault="00DD0F00" w:rsidP="00DD0F00">
            <w:pPr>
              <w:widowControl w:val="0"/>
              <w:contextualSpacing/>
              <w:jc w:val="center"/>
            </w:pPr>
            <w:r w:rsidRPr="00C34A91">
              <w:t>$2,570</w:t>
            </w:r>
          </w:p>
        </w:tc>
      </w:tr>
      <w:tr w:rsidR="00DD0F00" w14:paraId="696FA9D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F65D983" w14:textId="77777777" w:rsidR="00DD0F00" w:rsidRPr="00C34A91" w:rsidRDefault="00DD0F00" w:rsidP="00DD0F00">
            <w:pPr>
              <w:widowControl w:val="0"/>
              <w:contextualSpacing/>
              <w:jc w:val="center"/>
            </w:pPr>
            <w:r w:rsidRPr="00C34A91">
              <w:t>351 - 475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1562F4F" w14:textId="77777777" w:rsidR="00DD0F00" w:rsidRPr="00C34A91" w:rsidRDefault="00DD0F00" w:rsidP="00DD0F00">
            <w:pPr>
              <w:widowControl w:val="0"/>
              <w:tabs>
                <w:tab w:val="left" w:pos="-1440"/>
              </w:tabs>
              <w:ind w:left="720" w:hanging="720"/>
              <w:contextualSpacing/>
              <w:jc w:val="center"/>
            </w:pPr>
            <w:r w:rsidRPr="00C34A91">
              <w:t>Takedown</w:t>
            </w:r>
            <w:r w:rsidRPr="00C34A91">
              <w:tab/>
              <w:t>$  3,696</w:t>
            </w:r>
          </w:p>
          <w:p w14:paraId="7261D6CB" w14:textId="77777777" w:rsidR="00DD0F00" w:rsidRPr="00C34A91" w:rsidRDefault="00DD0F00" w:rsidP="00DD0F00">
            <w:pPr>
              <w:widowControl w:val="0"/>
              <w:tabs>
                <w:tab w:val="left" w:pos="-1440"/>
              </w:tabs>
              <w:ind w:left="720" w:hanging="720"/>
              <w:contextualSpacing/>
              <w:jc w:val="center"/>
            </w:pPr>
            <w:r w:rsidRPr="00C34A91">
              <w:t>Build new</w:t>
            </w:r>
            <w:r w:rsidRPr="00C34A91">
              <w:tab/>
              <w:t>$16,138</w:t>
            </w:r>
          </w:p>
          <w:p w14:paraId="2E7A1592"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$19,834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C9A4434" w14:textId="77777777" w:rsidR="00DD0F00" w:rsidRPr="00C34A91" w:rsidRDefault="00DD0F00" w:rsidP="00DD0F00">
            <w:pPr>
              <w:widowControl w:val="0"/>
              <w:tabs>
                <w:tab w:val="left" w:pos="-1440"/>
              </w:tabs>
              <w:ind w:left="720" w:hanging="720"/>
              <w:contextualSpacing/>
              <w:jc w:val="center"/>
            </w:pPr>
            <w:r>
              <w:t>Takedown</w:t>
            </w:r>
            <w:r>
              <w:tab/>
              <w:t>$  4,628</w:t>
            </w:r>
          </w:p>
          <w:p w14:paraId="65374146" w14:textId="77777777" w:rsidR="00DD0F00" w:rsidRPr="00C34A91" w:rsidRDefault="00DD0F00" w:rsidP="00DD0F00">
            <w:pPr>
              <w:widowControl w:val="0"/>
              <w:tabs>
                <w:tab w:val="left" w:pos="-1440"/>
              </w:tabs>
              <w:ind w:left="720" w:hanging="720"/>
              <w:contextualSpacing/>
              <w:jc w:val="center"/>
            </w:pPr>
            <w:r>
              <w:t>Build new</w:t>
            </w:r>
            <w:r>
              <w:tab/>
              <w:t>$20,896</w:t>
            </w:r>
          </w:p>
          <w:p w14:paraId="13D01816"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$25,520</w:t>
            </w:r>
          </w:p>
        </w:tc>
        <w:tc>
          <w:tcPr>
            <w:tcW w:w="1285" w:type="dxa"/>
            <w:tcBorders>
              <w:top w:val="single" w:sz="6" w:space="0" w:color="000000"/>
              <w:left w:val="single" w:sz="6" w:space="0" w:color="000000"/>
              <w:bottom w:val="single" w:sz="6" w:space="0" w:color="000000"/>
              <w:right w:val="single" w:sz="6" w:space="0" w:color="000000"/>
            </w:tcBorders>
            <w:vAlign w:val="center"/>
          </w:tcPr>
          <w:p w14:paraId="3138CEEC" w14:textId="77777777" w:rsidR="00DD0F00" w:rsidRPr="00C34A91" w:rsidRDefault="00DD0F00" w:rsidP="00DD0F00">
            <w:pPr>
              <w:widowControl w:val="0"/>
              <w:contextualSpacing/>
              <w:jc w:val="center"/>
            </w:pPr>
            <w:r>
              <w:t>$440</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B66FFC9" w14:textId="77777777" w:rsidR="00DD0F00" w:rsidRPr="00C34A91" w:rsidRDefault="00DD0F00" w:rsidP="00DD0F00">
            <w:pPr>
              <w:widowControl w:val="0"/>
              <w:contextualSpacing/>
              <w:jc w:val="center"/>
            </w:pPr>
            <w:r w:rsidRPr="00C34A91">
              <w:t>$2,570</w:t>
            </w:r>
          </w:p>
        </w:tc>
      </w:tr>
      <w:tr w:rsidR="00DD0F00" w14:paraId="499E4CC7"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BD4A08E" w14:textId="77777777" w:rsidR="00DD0F00" w:rsidRPr="00C34A91" w:rsidRDefault="00DD0F00" w:rsidP="00DD0F00">
            <w:pPr>
              <w:widowControl w:val="0"/>
              <w:contextualSpacing/>
              <w:jc w:val="center"/>
            </w:pPr>
            <w:r w:rsidRPr="00C34A91">
              <w:t>476 - 600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72071E8" w14:textId="77777777" w:rsidR="00DD0F00" w:rsidRPr="00C34A91" w:rsidRDefault="00DD0F00" w:rsidP="00DD0F00">
            <w:pPr>
              <w:widowControl w:val="0"/>
              <w:tabs>
                <w:tab w:val="left" w:pos="-1440"/>
              </w:tabs>
              <w:ind w:left="720" w:hanging="720"/>
              <w:contextualSpacing/>
              <w:jc w:val="center"/>
            </w:pPr>
            <w:r w:rsidRPr="00C34A91">
              <w:t>Takedown</w:t>
            </w:r>
            <w:r w:rsidRPr="00C34A91">
              <w:tab/>
              <w:t>$  4,170</w:t>
            </w:r>
          </w:p>
          <w:p w14:paraId="22BE90BF" w14:textId="77777777" w:rsidR="00DD0F00" w:rsidRPr="00C34A91" w:rsidRDefault="00DD0F00" w:rsidP="00DD0F00">
            <w:pPr>
              <w:widowControl w:val="0"/>
              <w:tabs>
                <w:tab w:val="left" w:pos="-1440"/>
              </w:tabs>
              <w:ind w:left="720" w:hanging="720"/>
              <w:contextualSpacing/>
              <w:jc w:val="center"/>
            </w:pPr>
            <w:r w:rsidRPr="00C34A91">
              <w:t>Build new</w:t>
            </w:r>
            <w:r w:rsidRPr="00C34A91">
              <w:tab/>
              <w:t>$20,533</w:t>
            </w:r>
          </w:p>
          <w:p w14:paraId="03C3C376"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$24,730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82E31B4" w14:textId="77777777" w:rsidR="00DD0F00" w:rsidRPr="00C34A91" w:rsidRDefault="00DD0F00" w:rsidP="00DD0F00">
            <w:pPr>
              <w:widowControl w:val="0"/>
              <w:tabs>
                <w:tab w:val="left" w:pos="-1440"/>
              </w:tabs>
              <w:ind w:left="720" w:hanging="720"/>
              <w:contextualSpacing/>
              <w:jc w:val="center"/>
            </w:pPr>
            <w:r>
              <w:t>Takedown</w:t>
            </w:r>
            <w:r>
              <w:tab/>
              <w:t>$  5,221</w:t>
            </w:r>
          </w:p>
          <w:p w14:paraId="6F3583D4" w14:textId="77777777" w:rsidR="00DD0F00" w:rsidRPr="00C34A91" w:rsidRDefault="00DD0F00" w:rsidP="00DD0F00">
            <w:pPr>
              <w:widowControl w:val="0"/>
              <w:tabs>
                <w:tab w:val="left" w:pos="-1440"/>
              </w:tabs>
              <w:ind w:left="720" w:hanging="720"/>
              <w:contextualSpacing/>
              <w:jc w:val="center"/>
            </w:pPr>
            <w:r>
              <w:t>Build new</w:t>
            </w:r>
            <w:r>
              <w:tab/>
              <w:t>$27,085</w:t>
            </w:r>
          </w:p>
          <w:p w14:paraId="730F5A1E"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$32,306</w:t>
            </w:r>
          </w:p>
        </w:tc>
        <w:tc>
          <w:tcPr>
            <w:tcW w:w="1285" w:type="dxa"/>
            <w:tcBorders>
              <w:top w:val="single" w:sz="6" w:space="0" w:color="000000"/>
              <w:left w:val="single" w:sz="6" w:space="0" w:color="000000"/>
              <w:bottom w:val="single" w:sz="6" w:space="0" w:color="000000"/>
              <w:right w:val="single" w:sz="6" w:space="0" w:color="000000"/>
            </w:tcBorders>
            <w:vAlign w:val="center"/>
          </w:tcPr>
          <w:p w14:paraId="2F0125B7" w14:textId="77777777" w:rsidR="00DD0F00" w:rsidRPr="00C34A91" w:rsidRDefault="00DD0F00" w:rsidP="00DD0F00">
            <w:pPr>
              <w:widowControl w:val="0"/>
              <w:contextualSpacing/>
              <w:jc w:val="center"/>
            </w:pPr>
            <w:r>
              <w:t>$548</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A1097D9" w14:textId="77777777" w:rsidR="00DD0F00" w:rsidRPr="00C34A91" w:rsidRDefault="00DD0F00" w:rsidP="00DD0F00">
            <w:pPr>
              <w:widowControl w:val="0"/>
              <w:contextualSpacing/>
              <w:jc w:val="center"/>
            </w:pPr>
            <w:r w:rsidRPr="00C34A91">
              <w:t>$2,570</w:t>
            </w:r>
          </w:p>
        </w:tc>
      </w:tr>
      <w:tr w:rsidR="00DD0F00" w14:paraId="2051ED1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8F44C2D" w14:textId="77777777" w:rsidR="00DD0F00" w:rsidRPr="00C34A91" w:rsidRDefault="00DD0F00" w:rsidP="00DD0F00">
            <w:pPr>
              <w:widowControl w:val="0"/>
              <w:contextualSpacing/>
              <w:jc w:val="center"/>
            </w:pPr>
            <w:r w:rsidRPr="00C34A91">
              <w:t>601 - 800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F1B4B0B" w14:textId="77777777" w:rsidR="00DD0F00" w:rsidRPr="00C34A91" w:rsidRDefault="00DD0F00" w:rsidP="00DD0F00">
            <w:pPr>
              <w:widowControl w:val="0"/>
              <w:tabs>
                <w:tab w:val="left" w:pos="-1440"/>
              </w:tabs>
              <w:ind w:left="720" w:hanging="720"/>
              <w:contextualSpacing/>
              <w:jc w:val="center"/>
            </w:pPr>
            <w:r w:rsidRPr="00C34A91">
              <w:t>Takedown</w:t>
            </w:r>
            <w:r w:rsidRPr="00C34A91">
              <w:tab/>
              <w:t>$  4,643</w:t>
            </w:r>
          </w:p>
          <w:p w14:paraId="451A9FAA" w14:textId="77777777" w:rsidR="00DD0F00" w:rsidRPr="00C34A91" w:rsidRDefault="00DD0F00" w:rsidP="00DD0F00">
            <w:pPr>
              <w:widowControl w:val="0"/>
              <w:tabs>
                <w:tab w:val="left" w:pos="-1440"/>
              </w:tabs>
              <w:ind w:left="720" w:hanging="720"/>
              <w:contextualSpacing/>
              <w:jc w:val="center"/>
            </w:pPr>
            <w:r w:rsidRPr="00C34A91">
              <w:t>Build new</w:t>
            </w:r>
            <w:r w:rsidRPr="00C34A91">
              <w:tab/>
              <w:t>$27,149</w:t>
            </w:r>
          </w:p>
          <w:p w14:paraId="296C1F37"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$31,792</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3F64E62" w14:textId="77777777" w:rsidR="00DD0F00" w:rsidRPr="00C34A91" w:rsidRDefault="00DD0F00" w:rsidP="00DD0F00">
            <w:pPr>
              <w:widowControl w:val="0"/>
              <w:tabs>
                <w:tab w:val="left" w:pos="-1440"/>
              </w:tabs>
              <w:ind w:left="720" w:hanging="720"/>
              <w:contextualSpacing/>
              <w:jc w:val="center"/>
            </w:pPr>
            <w:r>
              <w:t>Takedown</w:t>
            </w:r>
            <w:r>
              <w:tab/>
              <w:t>$  5,814</w:t>
            </w:r>
          </w:p>
          <w:p w14:paraId="0B29D16F" w14:textId="77777777" w:rsidR="00DD0F00" w:rsidRPr="00C34A91" w:rsidRDefault="00DD0F00" w:rsidP="00DD0F00">
            <w:pPr>
              <w:widowControl w:val="0"/>
              <w:tabs>
                <w:tab w:val="left" w:pos="-1440"/>
              </w:tabs>
              <w:ind w:left="720" w:hanging="720"/>
              <w:contextualSpacing/>
              <w:jc w:val="center"/>
            </w:pPr>
            <w:r>
              <w:t>Build new</w:t>
            </w:r>
            <w:r>
              <w:tab/>
              <w:t>$36,004</w:t>
            </w:r>
          </w:p>
          <w:p w14:paraId="5E543BE8"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$41,818</w:t>
            </w:r>
          </w:p>
        </w:tc>
        <w:tc>
          <w:tcPr>
            <w:tcW w:w="1285" w:type="dxa"/>
            <w:tcBorders>
              <w:top w:val="single" w:sz="6" w:space="0" w:color="000000"/>
              <w:left w:val="single" w:sz="6" w:space="0" w:color="000000"/>
              <w:bottom w:val="single" w:sz="6" w:space="0" w:color="000000"/>
              <w:right w:val="single" w:sz="6" w:space="0" w:color="000000"/>
            </w:tcBorders>
            <w:vAlign w:val="center"/>
          </w:tcPr>
          <w:p w14:paraId="608B100A" w14:textId="77777777" w:rsidR="00DD0F00" w:rsidRPr="00C34A91" w:rsidRDefault="00DD0F00" w:rsidP="00DD0F00">
            <w:pPr>
              <w:widowControl w:val="0"/>
              <w:contextualSpacing/>
              <w:jc w:val="center"/>
            </w:pPr>
            <w:r>
              <w:t>$733</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1F34AE4" w14:textId="77777777" w:rsidR="00DD0F00" w:rsidRPr="00C34A91" w:rsidRDefault="00DD0F00" w:rsidP="00DD0F00">
            <w:pPr>
              <w:widowControl w:val="0"/>
              <w:contextualSpacing/>
              <w:jc w:val="center"/>
            </w:pPr>
            <w:r w:rsidRPr="00C34A91">
              <w:t>$4,840</w:t>
            </w:r>
          </w:p>
          <w:p w14:paraId="7D8CDEF2" w14:textId="77777777" w:rsidR="00DD0F00" w:rsidRPr="00C34A91" w:rsidRDefault="00DD0F00" w:rsidP="00DD0F00">
            <w:pPr>
              <w:widowControl w:val="0"/>
              <w:contextualSpacing/>
              <w:jc w:val="center"/>
            </w:pPr>
            <w:r w:rsidRPr="00C34A91">
              <w:t>(assumes 4 lights)</w:t>
            </w:r>
          </w:p>
        </w:tc>
      </w:tr>
      <w:tr w:rsidR="00DD0F00" w14:paraId="0B903099"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2024D7A" w14:textId="77777777" w:rsidR="00DD0F00" w:rsidRPr="00C34A91" w:rsidRDefault="00DD0F00" w:rsidP="00DD0F00">
            <w:pPr>
              <w:widowControl w:val="0"/>
              <w:contextualSpacing/>
              <w:jc w:val="center"/>
            </w:pPr>
            <w:r w:rsidRPr="00C34A91">
              <w:t>801 - 1000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D62EFED" w14:textId="77777777" w:rsidR="00DD0F00" w:rsidRPr="00C34A91" w:rsidRDefault="00DD0F00" w:rsidP="00DD0F00">
            <w:pPr>
              <w:widowControl w:val="0"/>
              <w:contextualSpacing/>
              <w:jc w:val="center"/>
            </w:pPr>
            <w:r w:rsidRPr="00C34A91">
              <w:t>Takedown</w:t>
            </w:r>
            <w:r w:rsidRPr="00C34A91">
              <w:tab/>
              <w:t>$  5,045</w:t>
            </w:r>
          </w:p>
          <w:p w14:paraId="479B3031" w14:textId="77777777" w:rsidR="00DD0F00" w:rsidRPr="00C34A91" w:rsidRDefault="00DD0F00" w:rsidP="00DD0F00">
            <w:pPr>
              <w:widowControl w:val="0"/>
              <w:contextualSpacing/>
              <w:jc w:val="center"/>
            </w:pPr>
            <w:r w:rsidRPr="00C34A91">
              <w:t>Build new</w:t>
            </w:r>
            <w:r w:rsidRPr="00C34A91">
              <w:tab/>
              <w:t>$34,719</w:t>
            </w:r>
          </w:p>
          <w:p w14:paraId="27949128" w14:textId="77777777" w:rsidR="00DD0F00" w:rsidRPr="00C34A91" w:rsidRDefault="00DD0F00" w:rsidP="00DD0F00">
            <w:pPr>
              <w:widowControl w:val="0"/>
              <w:contextualSpacing/>
              <w:jc w:val="center"/>
              <w:rPr>
                <w:b/>
                <w:bCs/>
              </w:rPr>
            </w:pPr>
            <w:r w:rsidRPr="00C34A91">
              <w:rPr>
                <w:b/>
                <w:bCs/>
              </w:rPr>
              <w:t>Total</w:t>
            </w:r>
            <w:r w:rsidRPr="00C34A91">
              <w:rPr>
                <w:b/>
                <w:bCs/>
              </w:rPr>
              <w:tab/>
            </w:r>
            <w:r w:rsidRPr="00C34A91">
              <w:rPr>
                <w:b/>
                <w:bCs/>
              </w:rPr>
              <w:tab/>
              <w:t>$39,764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9917EB5" w14:textId="77777777" w:rsidR="00DD0F00" w:rsidRPr="00C34A91" w:rsidRDefault="00DD0F00" w:rsidP="00DD0F00">
            <w:pPr>
              <w:widowControl w:val="0"/>
              <w:contextualSpacing/>
              <w:jc w:val="center"/>
            </w:pPr>
            <w:r w:rsidRPr="00C34A91">
              <w:t>Takedown</w:t>
            </w:r>
            <w:r w:rsidRPr="00C34A91">
              <w:tab/>
              <w:t xml:space="preserve">$  </w:t>
            </w:r>
            <w:r>
              <w:t>6,317</w:t>
            </w:r>
          </w:p>
          <w:p w14:paraId="2DB68AB2" w14:textId="77777777" w:rsidR="00DD0F00" w:rsidRPr="00C34A91" w:rsidRDefault="00DD0F00" w:rsidP="00DD0F00">
            <w:pPr>
              <w:widowControl w:val="0"/>
              <w:contextualSpacing/>
              <w:jc w:val="center"/>
            </w:pPr>
            <w:r w:rsidRPr="00C34A91">
              <w:t>Build new</w:t>
            </w:r>
            <w:r w:rsidRPr="00C34A91">
              <w:tab/>
            </w:r>
            <w:r w:rsidRPr="0011744E">
              <w:t>$</w:t>
            </w:r>
            <w:r>
              <w:t>44,812</w:t>
            </w:r>
          </w:p>
          <w:p w14:paraId="4EF39732" w14:textId="77777777" w:rsidR="00DD0F00" w:rsidRPr="00C34A91" w:rsidRDefault="00DD0F00" w:rsidP="00DD0F00">
            <w:pPr>
              <w:widowControl w:val="0"/>
              <w:contextualSpacing/>
              <w:jc w:val="center"/>
              <w:rPr>
                <w:b/>
                <w:bCs/>
              </w:rPr>
            </w:pPr>
            <w:r>
              <w:rPr>
                <w:b/>
                <w:bCs/>
              </w:rPr>
              <w:t>Total</w:t>
            </w:r>
            <w:r>
              <w:rPr>
                <w:b/>
                <w:bCs/>
              </w:rPr>
              <w:tab/>
            </w:r>
            <w:r>
              <w:rPr>
                <w:b/>
                <w:bCs/>
              </w:rPr>
              <w:tab/>
              <w:t>$51,129</w:t>
            </w:r>
          </w:p>
        </w:tc>
        <w:tc>
          <w:tcPr>
            <w:tcW w:w="1285" w:type="dxa"/>
            <w:tcBorders>
              <w:top w:val="single" w:sz="6" w:space="0" w:color="000000"/>
              <w:left w:val="single" w:sz="6" w:space="0" w:color="000000"/>
              <w:bottom w:val="single" w:sz="6" w:space="0" w:color="000000"/>
              <w:right w:val="single" w:sz="6" w:space="0" w:color="000000"/>
            </w:tcBorders>
            <w:vAlign w:val="center"/>
          </w:tcPr>
          <w:p w14:paraId="71FC2C68" w14:textId="77777777" w:rsidR="00DD0F00" w:rsidRPr="00C34A91" w:rsidRDefault="00DD0F00" w:rsidP="00DD0F00">
            <w:pPr>
              <w:widowControl w:val="0"/>
              <w:contextualSpacing/>
              <w:jc w:val="center"/>
            </w:pPr>
            <w:r>
              <w:t>$977</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2408A6A" w14:textId="77777777" w:rsidR="00DD0F00" w:rsidRPr="00C34A91" w:rsidRDefault="00DD0F00" w:rsidP="00DD0F00">
            <w:pPr>
              <w:widowControl w:val="0"/>
              <w:contextualSpacing/>
              <w:jc w:val="center"/>
            </w:pPr>
            <w:r w:rsidRPr="00C34A91">
              <w:t>$4,840</w:t>
            </w:r>
          </w:p>
          <w:p w14:paraId="310AEF6F" w14:textId="77777777" w:rsidR="00DD0F00" w:rsidRPr="00C34A91" w:rsidRDefault="00DD0F00" w:rsidP="00DD0F00">
            <w:pPr>
              <w:widowControl w:val="0"/>
              <w:contextualSpacing/>
              <w:jc w:val="center"/>
            </w:pPr>
            <w:r w:rsidRPr="00C34A91">
              <w:t>(assumes 4 lights)</w:t>
            </w:r>
          </w:p>
        </w:tc>
      </w:tr>
      <w:tr w:rsidR="00DD0F00" w14:paraId="3D2FC77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5A504B2" w14:textId="77777777" w:rsidR="00DD0F00" w:rsidRPr="00C34A91" w:rsidRDefault="00DD0F00" w:rsidP="00DD0F00">
            <w:pPr>
              <w:widowControl w:val="0"/>
              <w:contextualSpacing/>
              <w:jc w:val="center"/>
            </w:pPr>
            <w:r w:rsidRPr="00C34A91">
              <w:t>1001 - 1300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6B1F376" w14:textId="77777777" w:rsidR="00DD0F00" w:rsidRPr="00C34A91" w:rsidRDefault="00DD0F00" w:rsidP="00DD0F00">
            <w:pPr>
              <w:widowControl w:val="0"/>
              <w:contextualSpacing/>
              <w:jc w:val="center"/>
            </w:pPr>
            <w:r w:rsidRPr="00C34A91">
              <w:t>Takedown</w:t>
            </w:r>
            <w:r w:rsidRPr="00C34A91">
              <w:tab/>
              <w:t>$  5,446</w:t>
            </w:r>
          </w:p>
          <w:p w14:paraId="43D5C4B1" w14:textId="77777777" w:rsidR="00DD0F00" w:rsidRPr="00C34A91" w:rsidRDefault="00DD0F00" w:rsidP="00DD0F00">
            <w:pPr>
              <w:widowControl w:val="0"/>
              <w:contextualSpacing/>
              <w:jc w:val="center"/>
            </w:pPr>
            <w:r w:rsidRPr="00C34A91">
              <w:t>Build new</w:t>
            </w:r>
            <w:r w:rsidRPr="00C34A91">
              <w:tab/>
              <w:t>$42,287</w:t>
            </w:r>
          </w:p>
          <w:p w14:paraId="7AE7976F" w14:textId="77777777" w:rsidR="00DD0F00" w:rsidRPr="00C34A91" w:rsidRDefault="00DD0F00" w:rsidP="00DD0F00">
            <w:pPr>
              <w:pStyle w:val="Heading4"/>
              <w:spacing w:line="240" w:lineRule="auto"/>
              <w:contextualSpacing/>
              <w:jc w:val="center"/>
              <w:rPr>
                <w:bCs/>
              </w:rPr>
            </w:pPr>
            <w:r w:rsidRPr="00C34A91">
              <w:rPr>
                <w:bCs/>
              </w:rPr>
              <w:t>Total</w:t>
            </w:r>
            <w:r w:rsidRPr="00C34A91">
              <w:rPr>
                <w:bCs/>
              </w:rPr>
              <w:tab/>
            </w:r>
            <w:r w:rsidRPr="00C34A91">
              <w:rPr>
                <w:bCs/>
              </w:rPr>
              <w:tab/>
              <w:t>$47,733</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1A97510" w14:textId="77777777" w:rsidR="00DD0F00" w:rsidRPr="00C34A91" w:rsidRDefault="00DD0F00" w:rsidP="00DD0F00">
            <w:pPr>
              <w:widowControl w:val="0"/>
              <w:contextualSpacing/>
              <w:jc w:val="center"/>
            </w:pPr>
            <w:r w:rsidRPr="00C34A91">
              <w:t>Takedown</w:t>
            </w:r>
            <w:r w:rsidRPr="00C34A91">
              <w:tab/>
              <w:t xml:space="preserve">$  </w:t>
            </w:r>
            <w:r>
              <w:t>6,819</w:t>
            </w:r>
          </w:p>
          <w:p w14:paraId="7CFCA47A" w14:textId="77777777" w:rsidR="00DD0F00" w:rsidRPr="00C34A91" w:rsidRDefault="00DD0F00" w:rsidP="00DD0F00">
            <w:pPr>
              <w:widowControl w:val="0"/>
              <w:contextualSpacing/>
              <w:jc w:val="center"/>
            </w:pPr>
            <w:r w:rsidRPr="00C34A91">
              <w:t>Build new</w:t>
            </w:r>
            <w:r w:rsidRPr="00C34A91">
              <w:tab/>
              <w:t>$</w:t>
            </w:r>
            <w:r>
              <w:t>53,620</w:t>
            </w:r>
          </w:p>
          <w:p w14:paraId="033EC8F8" w14:textId="77777777" w:rsidR="00DD0F00" w:rsidRPr="00C34A91" w:rsidRDefault="00DD0F00" w:rsidP="00DD0F00">
            <w:pPr>
              <w:pStyle w:val="Heading4"/>
              <w:spacing w:line="240" w:lineRule="auto"/>
              <w:contextualSpacing/>
              <w:jc w:val="center"/>
              <w:rPr>
                <w:bCs/>
              </w:rPr>
            </w:pPr>
            <w:r>
              <w:rPr>
                <w:bCs/>
              </w:rPr>
              <w:t>Total</w:t>
            </w:r>
            <w:r>
              <w:rPr>
                <w:bCs/>
              </w:rPr>
              <w:tab/>
            </w:r>
            <w:r>
              <w:rPr>
                <w:bCs/>
              </w:rPr>
              <w:tab/>
              <w:t>$60,439</w:t>
            </w:r>
          </w:p>
        </w:tc>
        <w:tc>
          <w:tcPr>
            <w:tcW w:w="1285" w:type="dxa"/>
            <w:tcBorders>
              <w:top w:val="single" w:sz="6" w:space="0" w:color="000000"/>
              <w:left w:val="single" w:sz="6" w:space="0" w:color="000000"/>
              <w:bottom w:val="single" w:sz="6" w:space="0" w:color="000000"/>
              <w:right w:val="single" w:sz="6" w:space="0" w:color="000000"/>
            </w:tcBorders>
            <w:vAlign w:val="center"/>
          </w:tcPr>
          <w:p w14:paraId="1AB09442" w14:textId="77777777" w:rsidR="00DD0F00" w:rsidRPr="00C34A91" w:rsidRDefault="00DD0F00" w:rsidP="00DD0F00">
            <w:pPr>
              <w:widowControl w:val="0"/>
              <w:contextualSpacing/>
              <w:jc w:val="center"/>
            </w:pPr>
            <w:r>
              <w:t>$1,221</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3346A5F" w14:textId="77777777" w:rsidR="00DD0F00" w:rsidRPr="00C34A91" w:rsidRDefault="00DD0F00" w:rsidP="00DD0F00">
            <w:pPr>
              <w:widowControl w:val="0"/>
              <w:contextualSpacing/>
              <w:jc w:val="center"/>
            </w:pPr>
            <w:r w:rsidRPr="00C34A91">
              <w:t>$7,110</w:t>
            </w:r>
          </w:p>
          <w:p w14:paraId="0CE16015" w14:textId="77777777" w:rsidR="00DD0F00" w:rsidRPr="00C34A91" w:rsidRDefault="00DD0F00" w:rsidP="00DD0F00">
            <w:pPr>
              <w:widowControl w:val="0"/>
              <w:contextualSpacing/>
              <w:jc w:val="center"/>
            </w:pPr>
            <w:r w:rsidRPr="00C34A91">
              <w:t>(assumes 6 lights)</w:t>
            </w:r>
          </w:p>
        </w:tc>
      </w:tr>
      <w:tr w:rsidR="00DD0F00" w14:paraId="5F95F9FC"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D0510A4" w14:textId="77777777" w:rsidR="00DD0F00" w:rsidRPr="00C34A91" w:rsidRDefault="00DD0F00" w:rsidP="00DD0F00">
            <w:pPr>
              <w:widowControl w:val="0"/>
              <w:contextualSpacing/>
              <w:jc w:val="center"/>
            </w:pPr>
            <w:r w:rsidRPr="00C34A91">
              <w:t>1300 - 1500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65C595D" w14:textId="77777777" w:rsidR="00DD0F00" w:rsidRPr="00C34A91" w:rsidRDefault="00DD0F00" w:rsidP="00DD0F00">
            <w:pPr>
              <w:widowControl w:val="0"/>
              <w:contextualSpacing/>
              <w:jc w:val="center"/>
            </w:pPr>
            <w:r w:rsidRPr="00C34A91">
              <w:t>Takedown</w:t>
            </w:r>
            <w:r w:rsidRPr="00C34A91">
              <w:tab/>
              <w:t>$  5,850</w:t>
            </w:r>
          </w:p>
          <w:p w14:paraId="4FDD334E" w14:textId="77777777" w:rsidR="00DD0F00" w:rsidRPr="00C34A91" w:rsidRDefault="00DD0F00" w:rsidP="00DD0F00">
            <w:pPr>
              <w:widowControl w:val="0"/>
              <w:contextualSpacing/>
              <w:jc w:val="center"/>
            </w:pPr>
            <w:r w:rsidRPr="00C34A91">
              <w:t>Build new</w:t>
            </w:r>
            <w:r w:rsidRPr="00C34A91">
              <w:tab/>
              <w:t>$49,858</w:t>
            </w:r>
          </w:p>
          <w:p w14:paraId="74060E2D" w14:textId="77777777" w:rsidR="00DD0F00" w:rsidRPr="00C34A91" w:rsidRDefault="00DD0F00" w:rsidP="00DD0F00">
            <w:pPr>
              <w:pStyle w:val="Heading4"/>
              <w:spacing w:line="240" w:lineRule="auto"/>
              <w:contextualSpacing/>
              <w:jc w:val="center"/>
              <w:rPr>
                <w:bCs/>
              </w:rPr>
            </w:pPr>
            <w:r w:rsidRPr="00C34A91">
              <w:rPr>
                <w:bCs/>
              </w:rPr>
              <w:t>Total</w:t>
            </w:r>
            <w:r w:rsidRPr="00C34A91">
              <w:rPr>
                <w:bCs/>
              </w:rPr>
              <w:tab/>
            </w:r>
            <w:r w:rsidRPr="00C34A91">
              <w:rPr>
                <w:bCs/>
              </w:rPr>
              <w:tab/>
              <w:t>$55,708</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75AC232" w14:textId="77777777" w:rsidR="00DD0F00" w:rsidRPr="00C34A91" w:rsidRDefault="00DD0F00" w:rsidP="00DD0F00">
            <w:pPr>
              <w:widowControl w:val="0"/>
              <w:contextualSpacing/>
              <w:jc w:val="center"/>
            </w:pPr>
            <w:r>
              <w:t>Takedown</w:t>
            </w:r>
            <w:r>
              <w:tab/>
              <w:t>$  7,325</w:t>
            </w:r>
          </w:p>
          <w:p w14:paraId="5FD8B6BA" w14:textId="77777777" w:rsidR="00DD0F00" w:rsidRPr="00C34A91" w:rsidRDefault="00DD0F00" w:rsidP="00DD0F00">
            <w:pPr>
              <w:widowControl w:val="0"/>
              <w:contextualSpacing/>
              <w:jc w:val="center"/>
            </w:pPr>
            <w:r>
              <w:t>Build new</w:t>
            </w:r>
            <w:r>
              <w:tab/>
              <w:t>$62,428</w:t>
            </w:r>
          </w:p>
          <w:p w14:paraId="17E6F11D" w14:textId="77777777" w:rsidR="00DD0F00" w:rsidRPr="00C34A91" w:rsidRDefault="00DD0F00" w:rsidP="00DD0F00">
            <w:pPr>
              <w:pStyle w:val="Heading4"/>
              <w:spacing w:line="240" w:lineRule="auto"/>
              <w:contextualSpacing/>
              <w:jc w:val="center"/>
              <w:rPr>
                <w:bCs/>
              </w:rPr>
            </w:pPr>
            <w:r>
              <w:rPr>
                <w:bCs/>
              </w:rPr>
              <w:t>Total</w:t>
            </w:r>
            <w:r>
              <w:rPr>
                <w:bCs/>
              </w:rPr>
              <w:tab/>
            </w:r>
            <w:r>
              <w:rPr>
                <w:bCs/>
              </w:rPr>
              <w:tab/>
              <w:t>$69,753</w:t>
            </w:r>
          </w:p>
        </w:tc>
        <w:tc>
          <w:tcPr>
            <w:tcW w:w="1285" w:type="dxa"/>
            <w:tcBorders>
              <w:top w:val="single" w:sz="6" w:space="0" w:color="000000"/>
              <w:left w:val="single" w:sz="6" w:space="0" w:color="000000"/>
              <w:bottom w:val="single" w:sz="6" w:space="0" w:color="000000"/>
              <w:right w:val="single" w:sz="6" w:space="0" w:color="000000"/>
            </w:tcBorders>
            <w:vAlign w:val="center"/>
          </w:tcPr>
          <w:p w14:paraId="11BC9C76" w14:textId="77777777" w:rsidR="00DD0F00" w:rsidRPr="00C34A91" w:rsidRDefault="00DD0F00" w:rsidP="00DD0F00">
            <w:pPr>
              <w:widowControl w:val="0"/>
              <w:contextualSpacing/>
              <w:jc w:val="center"/>
            </w:pPr>
            <w:r>
              <w:t>$1,404</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BCB13D1" w14:textId="77777777" w:rsidR="00DD0F00" w:rsidRPr="00C34A91" w:rsidRDefault="00DD0F00" w:rsidP="00DD0F00">
            <w:pPr>
              <w:widowControl w:val="0"/>
              <w:contextualSpacing/>
              <w:jc w:val="center"/>
            </w:pPr>
            <w:r w:rsidRPr="00C34A91">
              <w:t>$7,110</w:t>
            </w:r>
          </w:p>
          <w:p w14:paraId="08C3EE34" w14:textId="77777777" w:rsidR="00DD0F00" w:rsidRPr="00C34A91" w:rsidRDefault="00DD0F00" w:rsidP="00DD0F00">
            <w:pPr>
              <w:widowControl w:val="0"/>
              <w:contextualSpacing/>
              <w:jc w:val="center"/>
            </w:pPr>
            <w:r w:rsidRPr="00C34A91">
              <w:t>(assumes 6 lights)</w:t>
            </w:r>
          </w:p>
        </w:tc>
      </w:tr>
    </w:tbl>
    <w:p w14:paraId="32CCFDDE" w14:textId="77777777" w:rsidR="00523E4E" w:rsidRPr="00C2400F" w:rsidRDefault="00523E4E">
      <w:pPr>
        <w:widowControl w:val="0"/>
        <w:jc w:val="center"/>
        <w:rPr>
          <w:rFonts w:ascii="Arial" w:hAnsi="Arial" w:cs="Arial"/>
          <w:sz w:val="24"/>
        </w:rPr>
      </w:pPr>
      <w:r>
        <w:rPr>
          <w:sz w:val="24"/>
        </w:rPr>
        <w:br w:type="page"/>
      </w:r>
      <w:r w:rsidRPr="00C2400F">
        <w:rPr>
          <w:rFonts w:ascii="Arial" w:hAnsi="Arial" w:cs="Arial"/>
          <w:b/>
          <w:sz w:val="24"/>
          <w:u w:val="single"/>
        </w:rPr>
        <w:lastRenderedPageBreak/>
        <w:t>PART 3 - ITEMIZED COST REIMBURSEMENT CONTRACT</w:t>
      </w:r>
    </w:p>
    <w:p w14:paraId="32CCFDDF" w14:textId="77777777" w:rsidR="00523E4E" w:rsidRPr="00C2400F" w:rsidRDefault="00523E4E">
      <w:pPr>
        <w:widowControl w:val="0"/>
        <w:rPr>
          <w:rFonts w:ascii="Arial" w:hAnsi="Arial" w:cs="Arial"/>
        </w:rPr>
      </w:pPr>
    </w:p>
    <w:p w14:paraId="32CCFDE0" w14:textId="77777777" w:rsidR="00523E4E" w:rsidRPr="00C2400F" w:rsidRDefault="00523E4E">
      <w:pPr>
        <w:widowControl w:val="0"/>
        <w:rPr>
          <w:rFonts w:ascii="Arial" w:hAnsi="Arial" w:cs="Arial"/>
          <w:b/>
          <w:u w:val="single"/>
        </w:rPr>
      </w:pPr>
      <w:r w:rsidRPr="00C2400F">
        <w:rPr>
          <w:rFonts w:ascii="Arial" w:hAnsi="Arial" w:cs="Arial"/>
          <w:b/>
          <w:u w:val="single"/>
        </w:rPr>
        <w:t>3.1 General</w:t>
      </w:r>
    </w:p>
    <w:p w14:paraId="32CCFDE1" w14:textId="77777777" w:rsidR="00523E4E" w:rsidRPr="00C2400F" w:rsidRDefault="00523E4E">
      <w:pPr>
        <w:widowControl w:val="0"/>
        <w:rPr>
          <w:rFonts w:ascii="Arial" w:hAnsi="Arial" w:cs="Arial"/>
        </w:rPr>
      </w:pPr>
    </w:p>
    <w:p w14:paraId="32CCFDE2" w14:textId="77777777" w:rsidR="00523E4E" w:rsidRPr="00C2400F" w:rsidRDefault="00523E4E">
      <w:pPr>
        <w:widowControl w:val="0"/>
        <w:rPr>
          <w:rFonts w:ascii="Arial" w:hAnsi="Arial" w:cs="Arial"/>
        </w:rPr>
      </w:pPr>
      <w:r w:rsidRPr="00C2400F">
        <w:rPr>
          <w:rFonts w:ascii="Arial" w:hAnsi="Arial" w:cs="Arial"/>
        </w:rPr>
        <w:t>It is intended that the fixed costs in Part 2 be used for every applicable sign situation.  However, circumstances infrequently may significantly increase or decrease the cost of sign relocation to a degree that scheduled costs are not appropriate.  Part 3 of this Agreement,</w:t>
      </w:r>
      <w:r w:rsidRPr="00C2400F">
        <w:rPr>
          <w:rFonts w:ascii="Arial" w:hAnsi="Arial" w:cs="Arial"/>
          <w:bCs/>
        </w:rPr>
        <w:t xml:space="preserve"> Payment Schedule Summary Worksheet </w:t>
      </w:r>
      <w:r w:rsidRPr="00C2400F">
        <w:rPr>
          <w:rFonts w:ascii="Arial" w:hAnsi="Arial" w:cs="Arial"/>
        </w:rPr>
        <w:t xml:space="preserve">is to be used when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and the Owner mutually agree that complexities in relocating a Sign create</w:t>
      </w:r>
      <w:r w:rsidRPr="00C2400F">
        <w:rPr>
          <w:rFonts w:ascii="Arial" w:hAnsi="Arial" w:cs="Arial"/>
          <w:bCs/>
        </w:rPr>
        <w:t xml:space="preserve"> extenuating circumstances </w:t>
      </w:r>
      <w:r w:rsidRPr="00C2400F">
        <w:rPr>
          <w:rFonts w:ascii="Arial" w:hAnsi="Arial" w:cs="Arial"/>
        </w:rPr>
        <w:t>(Part 4.12) that generate costs substantially greater, or less than, the Part 2 Schedule, or the Sign size exceeds the maximum size of those identified in Part 2.</w:t>
      </w:r>
    </w:p>
    <w:p w14:paraId="32CCFDE3" w14:textId="77777777" w:rsidR="00523E4E" w:rsidRPr="00C2400F" w:rsidRDefault="00523E4E">
      <w:pPr>
        <w:widowControl w:val="0"/>
        <w:rPr>
          <w:rFonts w:ascii="Arial" w:hAnsi="Arial" w:cs="Arial"/>
        </w:rPr>
      </w:pPr>
    </w:p>
    <w:p w14:paraId="32CCFDE4" w14:textId="77777777" w:rsidR="00523E4E" w:rsidRPr="00C2400F" w:rsidRDefault="00523E4E">
      <w:pPr>
        <w:widowControl w:val="0"/>
        <w:rPr>
          <w:rFonts w:ascii="Arial" w:hAnsi="Arial" w:cs="Arial"/>
          <w:b/>
          <w:bCs/>
        </w:rPr>
      </w:pPr>
      <w:r w:rsidRPr="00C2400F">
        <w:rPr>
          <w:rFonts w:ascii="Arial" w:hAnsi="Arial" w:cs="Arial"/>
        </w:rPr>
        <w:t xml:space="preserve">When used, this Worksheet is auditable at any time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or a state agency.  The Owner using this Worksheet must upon reasonable notice permit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or agency to access company documentation and information to support the costs for Signs itemized in the Payment Schedule Summary Worksheet.</w:t>
      </w:r>
    </w:p>
    <w:p w14:paraId="32CCFDE5" w14:textId="77777777" w:rsidR="00523E4E" w:rsidRPr="00C2400F" w:rsidRDefault="00523E4E">
      <w:pPr>
        <w:widowControl w:val="0"/>
        <w:rPr>
          <w:rFonts w:ascii="Arial" w:hAnsi="Arial" w:cs="Arial"/>
        </w:rPr>
      </w:pPr>
    </w:p>
    <w:p w14:paraId="32CCFDE6" w14:textId="77777777" w:rsidR="00523E4E" w:rsidRPr="00C2400F" w:rsidRDefault="00523E4E">
      <w:pPr>
        <w:widowControl w:val="0"/>
        <w:rPr>
          <w:rFonts w:ascii="Arial" w:hAnsi="Arial" w:cs="Arial"/>
        </w:rPr>
      </w:pPr>
      <w:r w:rsidRPr="00C2400F">
        <w:rPr>
          <w:rFonts w:ascii="Arial" w:hAnsi="Arial" w:cs="Arial"/>
        </w:rPr>
        <w:t>Full explanation and documentation must be provided for any cost exceeding the amounts in the Part 2 Schedule.  The Owner may use the Schedule as a base, but shall provide detail on the extenuating circumstances that have exceeded scheduled amounts.</w:t>
      </w:r>
    </w:p>
    <w:p w14:paraId="32CCFDE7" w14:textId="77777777" w:rsidR="00523E4E" w:rsidRPr="00C2400F" w:rsidRDefault="00523E4E">
      <w:pPr>
        <w:widowControl w:val="0"/>
        <w:rPr>
          <w:rFonts w:ascii="Arial" w:hAnsi="Arial" w:cs="Arial"/>
        </w:rPr>
      </w:pPr>
    </w:p>
    <w:p w14:paraId="32CCFDE8" w14:textId="77777777" w:rsidR="00523E4E" w:rsidRPr="00C2400F" w:rsidRDefault="00523E4E">
      <w:pPr>
        <w:widowControl w:val="0"/>
        <w:rPr>
          <w:rFonts w:ascii="Arial" w:hAnsi="Arial" w:cs="Arial"/>
        </w:rPr>
      </w:pPr>
      <w:r w:rsidRPr="00C2400F">
        <w:rPr>
          <w:rFonts w:ascii="Arial" w:hAnsi="Arial" w:cs="Arial"/>
        </w:rPr>
        <w:t xml:space="preserve">The cost of relocation or the value of the Sign (value to be determined in the future), </w:t>
      </w:r>
      <w:r w:rsidRPr="00C2400F">
        <w:rPr>
          <w:rFonts w:ascii="Arial" w:hAnsi="Arial" w:cs="Arial"/>
          <w:bCs/>
        </w:rPr>
        <w:t>whichever is less</w:t>
      </w:r>
      <w:r w:rsidRPr="00C2400F">
        <w:rPr>
          <w:rFonts w:ascii="Arial" w:hAnsi="Arial" w:cs="Arial"/>
          <w:b/>
        </w:rPr>
        <w:t>,</w:t>
      </w:r>
      <w:r w:rsidRPr="00C2400F">
        <w:rPr>
          <w:rFonts w:ascii="Arial" w:hAnsi="Arial" w:cs="Arial"/>
        </w:rPr>
        <w:t xml:space="preserve"> will be the basis of payment in those circumstances where complex and potentially excessive relocation costs are indicated (Part 4.12).</w:t>
      </w:r>
    </w:p>
    <w:p w14:paraId="32CCFDE9" w14:textId="77777777" w:rsidR="00523E4E" w:rsidRPr="00C2400F" w:rsidRDefault="00523E4E">
      <w:pPr>
        <w:widowControl w:val="0"/>
        <w:rPr>
          <w:rFonts w:ascii="Arial" w:hAnsi="Arial" w:cs="Arial"/>
        </w:rPr>
      </w:pPr>
    </w:p>
    <w:p w14:paraId="32CCFDEA" w14:textId="77777777" w:rsidR="00523E4E" w:rsidRPr="00C2400F" w:rsidRDefault="00523E4E">
      <w:pPr>
        <w:widowControl w:val="0"/>
        <w:rPr>
          <w:rFonts w:ascii="Arial" w:hAnsi="Arial" w:cs="Arial"/>
          <w:b/>
        </w:rPr>
      </w:pPr>
      <w:r w:rsidRPr="00C2400F">
        <w:rPr>
          <w:rFonts w:ascii="Arial" w:hAnsi="Arial" w:cs="Arial"/>
        </w:rPr>
        <w:t xml:space="preserve">It is assumed that the Sign structure at the new site will be reconstructed with equivalent materials or components, and comply with current standards and codes.  Costs shall be adjusted for salvage (Part 4.9) as applicable.  Relocation costs to be submitted on this contract are subject to other adjustments similar to those in the Part 2 Schedule, in addition to betterment (Part 4.13). </w:t>
      </w:r>
      <w:r w:rsidRPr="00C2400F">
        <w:rPr>
          <w:rFonts w:ascii="Arial" w:hAnsi="Arial" w:cs="Arial"/>
          <w:b/>
        </w:rPr>
        <w:t>The Payment Schedule Summary Worksheet is the format under which an Owner shall file a claim under Part 3 of this Agreement.</w:t>
      </w:r>
    </w:p>
    <w:p w14:paraId="32CCFDEB" w14:textId="77777777" w:rsidR="00523E4E" w:rsidRPr="00C2400F" w:rsidRDefault="00523E4E">
      <w:pPr>
        <w:widowControl w:val="0"/>
        <w:rPr>
          <w:rFonts w:ascii="Arial" w:hAnsi="Arial" w:cs="Arial"/>
        </w:rPr>
      </w:pPr>
    </w:p>
    <w:p w14:paraId="32CCFDEC" w14:textId="77777777" w:rsidR="00523E4E" w:rsidRPr="00C2400F" w:rsidRDefault="00523E4E">
      <w:pPr>
        <w:widowControl w:val="0"/>
        <w:rPr>
          <w:rFonts w:ascii="Arial" w:hAnsi="Arial" w:cs="Arial"/>
          <w:b/>
        </w:rPr>
      </w:pPr>
      <w:r w:rsidRPr="00C2400F">
        <w:rPr>
          <w:rFonts w:ascii="Arial" w:hAnsi="Arial" w:cs="Arial"/>
          <w:b/>
        </w:rPr>
        <w:t xml:space="preserve">In order to be reimbursed under Part 3 of this Agreement, an Outdoor Advertising Survey, this Payment Schedule Summary Worksheet with all necessary documentation, and the Relocation Claim-Application and Release must be submitted to </w:t>
      </w:r>
      <w:r w:rsidR="00630DC1">
        <w:rPr>
          <w:rFonts w:ascii="Arial" w:hAnsi="Arial" w:cs="Arial"/>
          <w:b/>
        </w:rPr>
        <w:t>W</w:t>
      </w:r>
      <w:r w:rsidR="00B23DDE">
        <w:rPr>
          <w:rFonts w:ascii="Arial" w:hAnsi="Arial" w:cs="Arial"/>
          <w:b/>
        </w:rPr>
        <w:t>is</w:t>
      </w:r>
      <w:r w:rsidR="00630DC1">
        <w:rPr>
          <w:rFonts w:ascii="Arial" w:hAnsi="Arial" w:cs="Arial"/>
          <w:b/>
        </w:rPr>
        <w:t>DOT</w:t>
      </w:r>
      <w:r w:rsidRPr="00C2400F">
        <w:rPr>
          <w:rFonts w:ascii="Arial" w:hAnsi="Arial" w:cs="Arial"/>
          <w:b/>
        </w:rPr>
        <w:t xml:space="preserve"> </w:t>
      </w:r>
      <w:r w:rsidRPr="00C2400F">
        <w:rPr>
          <w:rFonts w:ascii="Arial" w:hAnsi="Arial" w:cs="Arial"/>
          <w:b/>
          <w:bCs/>
        </w:rPr>
        <w:t xml:space="preserve">(see: </w:t>
      </w:r>
      <w:r w:rsidRPr="00535200">
        <w:rPr>
          <w:rFonts w:ascii="Arial" w:hAnsi="Arial" w:cs="Arial"/>
          <w:b/>
          <w:bCs/>
        </w:rPr>
        <w:t>Appendix</w:t>
      </w:r>
      <w:r w:rsidRPr="00C2400F">
        <w:rPr>
          <w:rFonts w:ascii="Arial" w:hAnsi="Arial" w:cs="Arial"/>
          <w:b/>
          <w:bCs/>
        </w:rPr>
        <w:t>)</w:t>
      </w:r>
      <w:r w:rsidRPr="00C2400F">
        <w:rPr>
          <w:rFonts w:ascii="Arial" w:hAnsi="Arial" w:cs="Arial"/>
          <w:b/>
        </w:rPr>
        <w:t>.</w:t>
      </w:r>
    </w:p>
    <w:p w14:paraId="32CCFDED" w14:textId="77777777" w:rsidR="00C2400F" w:rsidRDefault="00C2400F">
      <w:pPr>
        <w:widowControl w:val="0"/>
        <w:rPr>
          <w:rFonts w:ascii="Arial" w:hAnsi="Arial" w:cs="Arial"/>
          <w:b/>
        </w:rPr>
      </w:pPr>
    </w:p>
    <w:p w14:paraId="32CCFDEE" w14:textId="77777777" w:rsidR="00710558" w:rsidRDefault="00710558">
      <w:pPr>
        <w:widowControl w:val="0"/>
        <w:rPr>
          <w:rFonts w:ascii="Arial" w:hAnsi="Arial" w:cs="Arial"/>
          <w:b/>
        </w:rPr>
      </w:pPr>
    </w:p>
    <w:p w14:paraId="32CCFDEF" w14:textId="77777777" w:rsidR="00710558" w:rsidRPr="00C2400F" w:rsidRDefault="00710558">
      <w:pPr>
        <w:widowControl w:val="0"/>
        <w:rPr>
          <w:rFonts w:ascii="Arial" w:hAnsi="Arial" w:cs="Arial"/>
          <w:b/>
        </w:rPr>
      </w:pPr>
    </w:p>
    <w:p w14:paraId="32CCFDF0" w14:textId="77777777" w:rsidR="00523E4E" w:rsidRPr="00C2400F" w:rsidRDefault="00523E4E">
      <w:pPr>
        <w:widowControl w:val="0"/>
        <w:jc w:val="center"/>
        <w:rPr>
          <w:rFonts w:ascii="Arial" w:hAnsi="Arial" w:cs="Arial"/>
          <w:b/>
          <w:sz w:val="24"/>
          <w:u w:val="single"/>
        </w:rPr>
      </w:pPr>
      <w:r w:rsidRPr="00C2400F">
        <w:rPr>
          <w:rFonts w:ascii="Arial" w:hAnsi="Arial" w:cs="Arial"/>
          <w:b/>
          <w:sz w:val="24"/>
          <w:u w:val="single"/>
        </w:rPr>
        <w:t>PART 4 - ADJUSTMENTS TO SCHEDULE AND PART 3 COSTS</w:t>
      </w:r>
    </w:p>
    <w:p w14:paraId="32CCFDF1" w14:textId="77777777" w:rsidR="00523E4E" w:rsidRPr="00C2400F" w:rsidRDefault="00523E4E">
      <w:pPr>
        <w:widowControl w:val="0"/>
        <w:rPr>
          <w:rFonts w:ascii="Arial" w:hAnsi="Arial" w:cs="Arial"/>
          <w:b/>
          <w:u w:val="single"/>
        </w:rPr>
      </w:pPr>
    </w:p>
    <w:p w14:paraId="32CCFDF2" w14:textId="77777777" w:rsidR="00523E4E" w:rsidRPr="00C2400F" w:rsidRDefault="00523E4E">
      <w:pPr>
        <w:widowControl w:val="0"/>
        <w:rPr>
          <w:rFonts w:ascii="Arial" w:hAnsi="Arial" w:cs="Arial"/>
          <w:b/>
          <w:u w:val="single"/>
        </w:rPr>
      </w:pPr>
      <w:r w:rsidRPr="00C2400F">
        <w:rPr>
          <w:rFonts w:ascii="Arial" w:hAnsi="Arial" w:cs="Arial"/>
          <w:b/>
          <w:u w:val="single"/>
        </w:rPr>
        <w:t>4.1 General</w:t>
      </w:r>
    </w:p>
    <w:p w14:paraId="32CCFDF3" w14:textId="77777777" w:rsidR="00523E4E" w:rsidRPr="00C2400F" w:rsidRDefault="00523E4E">
      <w:pPr>
        <w:widowControl w:val="0"/>
        <w:rPr>
          <w:rFonts w:ascii="Arial" w:hAnsi="Arial" w:cs="Arial"/>
          <w:bCs/>
          <w:u w:val="single"/>
        </w:rPr>
      </w:pPr>
    </w:p>
    <w:p w14:paraId="32CCFDF4" w14:textId="77777777" w:rsidR="00523E4E" w:rsidRPr="00C2400F" w:rsidRDefault="00523E4E">
      <w:pPr>
        <w:widowControl w:val="0"/>
        <w:rPr>
          <w:rFonts w:ascii="Arial" w:hAnsi="Arial" w:cs="Arial"/>
        </w:rPr>
      </w:pPr>
      <w:r w:rsidRPr="00C2400F">
        <w:rPr>
          <w:rFonts w:ascii="Arial" w:hAnsi="Arial" w:cs="Arial"/>
        </w:rPr>
        <w:t>This section outlines the adjustments that should be made to the Schedule, and, in the event Part 3 is being used, provides explanation and cost information for the Itemized Cost Reimbursement Contract (Part 3).  Some of these adjustments must be considered and applied in all situations.  Some apply only in specific circumstances.</w:t>
      </w:r>
    </w:p>
    <w:p w14:paraId="32CCFDF5" w14:textId="77777777" w:rsidR="00523E4E" w:rsidRPr="00C2400F" w:rsidRDefault="00523E4E">
      <w:pPr>
        <w:widowControl w:val="0"/>
        <w:rPr>
          <w:rFonts w:ascii="Arial" w:hAnsi="Arial" w:cs="Arial"/>
        </w:rPr>
      </w:pPr>
    </w:p>
    <w:p w14:paraId="32CCFDF6" w14:textId="77777777" w:rsidR="00523E4E" w:rsidRPr="00C2400F" w:rsidRDefault="00523E4E">
      <w:pPr>
        <w:widowControl w:val="0"/>
        <w:rPr>
          <w:rFonts w:ascii="Arial" w:hAnsi="Arial" w:cs="Arial"/>
          <w:b/>
          <w:u w:val="single"/>
        </w:rPr>
      </w:pPr>
      <w:bookmarkStart w:id="1" w:name="HAGL"/>
      <w:r w:rsidRPr="00C2400F">
        <w:rPr>
          <w:rFonts w:ascii="Arial" w:hAnsi="Arial" w:cs="Arial"/>
          <w:b/>
          <w:u w:val="single"/>
        </w:rPr>
        <w:t>4.2 Height Above Ground Level (HAGL)</w:t>
      </w:r>
      <w:bookmarkEnd w:id="1"/>
    </w:p>
    <w:p w14:paraId="32CCFDF7" w14:textId="77777777" w:rsidR="00523E4E" w:rsidRPr="00C2400F" w:rsidRDefault="00523E4E">
      <w:pPr>
        <w:widowControl w:val="0"/>
        <w:rPr>
          <w:rFonts w:ascii="Arial" w:hAnsi="Arial" w:cs="Arial"/>
          <w:bCs/>
          <w:u w:val="single"/>
        </w:rPr>
      </w:pPr>
    </w:p>
    <w:p w14:paraId="32CCFDF8" w14:textId="77777777" w:rsidR="00523E4E" w:rsidRPr="00C2400F" w:rsidRDefault="00523E4E">
      <w:pPr>
        <w:widowControl w:val="0"/>
        <w:rPr>
          <w:rFonts w:ascii="Arial" w:hAnsi="Arial" w:cs="Arial"/>
        </w:rPr>
      </w:pPr>
      <w:r w:rsidRPr="00C2400F">
        <w:rPr>
          <w:rFonts w:ascii="Arial" w:hAnsi="Arial" w:cs="Arial"/>
        </w:rPr>
        <w:t>The Height Above Ground Level (HAGL) is the height of the Sign from ground level to the bottom of the Sign face.  For Signs that have HAGL below or exceeding 15 feet, make adjustments as indicated in the Schedule on the Worksheet (Part 2.5) or the Contract (Part 3).</w:t>
      </w:r>
    </w:p>
    <w:p w14:paraId="32CCFDF9" w14:textId="77777777" w:rsidR="00523E4E" w:rsidRPr="00C2400F" w:rsidRDefault="00523E4E">
      <w:pPr>
        <w:widowControl w:val="0"/>
        <w:rPr>
          <w:rFonts w:ascii="Arial" w:hAnsi="Arial" w:cs="Arial"/>
          <w:u w:val="single"/>
        </w:rPr>
      </w:pPr>
    </w:p>
    <w:p w14:paraId="32CCFDFA" w14:textId="77777777" w:rsidR="00523E4E" w:rsidRPr="00C2400F" w:rsidRDefault="00523E4E">
      <w:pPr>
        <w:widowControl w:val="0"/>
        <w:rPr>
          <w:rFonts w:ascii="Arial" w:hAnsi="Arial" w:cs="Arial"/>
        </w:rPr>
      </w:pPr>
      <w:r w:rsidRPr="00C2400F">
        <w:rPr>
          <w:rFonts w:ascii="Arial" w:hAnsi="Arial" w:cs="Arial"/>
          <w:u w:val="single"/>
        </w:rPr>
        <w:t>HAGL to HARG</w:t>
      </w:r>
      <w:r w:rsidRPr="00C2400F">
        <w:rPr>
          <w:rFonts w:ascii="Arial" w:hAnsi="Arial" w:cs="Arial"/>
        </w:rPr>
        <w:t>:  HAGL shall be based upon maintaining a comparable Height Above Road Grade (HARG) for the relocated Sign as compared to the existing Sign.</w:t>
      </w:r>
    </w:p>
    <w:p w14:paraId="32CCFDFB" w14:textId="77777777" w:rsidR="00523E4E" w:rsidRPr="00C2400F" w:rsidRDefault="00523E4E">
      <w:pPr>
        <w:widowControl w:val="0"/>
        <w:rPr>
          <w:rFonts w:ascii="Arial" w:hAnsi="Arial" w:cs="Arial"/>
          <w:u w:val="single"/>
        </w:rPr>
      </w:pPr>
    </w:p>
    <w:p w14:paraId="32CCFDFC" w14:textId="77777777" w:rsidR="00523E4E" w:rsidRPr="00C2400F" w:rsidRDefault="00523E4E">
      <w:pPr>
        <w:widowControl w:val="0"/>
        <w:rPr>
          <w:rFonts w:ascii="Arial" w:hAnsi="Arial" w:cs="Arial"/>
        </w:rPr>
      </w:pPr>
      <w:r w:rsidRPr="00C2400F">
        <w:rPr>
          <w:rFonts w:ascii="Arial" w:hAnsi="Arial" w:cs="Arial"/>
          <w:u w:val="single"/>
        </w:rPr>
        <w:t>When HAGL in Schedule May Not Apply</w:t>
      </w:r>
      <w:r w:rsidRPr="00C2400F">
        <w:rPr>
          <w:rFonts w:ascii="Arial" w:hAnsi="Arial" w:cs="Arial"/>
        </w:rPr>
        <w:t>.  The costs for HAGL cover heights to thirty feet (30').  If HAGL exceeds 30', or the Sign does not fall within the scheduled size range, Part 3 of this Agreement should be considered.</w:t>
      </w:r>
    </w:p>
    <w:p w14:paraId="32CCFDFD" w14:textId="77777777" w:rsidR="00523E4E" w:rsidRPr="00C2400F" w:rsidRDefault="00523E4E">
      <w:pPr>
        <w:widowControl w:val="0"/>
        <w:rPr>
          <w:rFonts w:ascii="Arial" w:hAnsi="Arial" w:cs="Arial"/>
        </w:rPr>
      </w:pPr>
    </w:p>
    <w:p w14:paraId="32CCFDFE" w14:textId="77777777" w:rsidR="00523E4E" w:rsidRPr="00C2400F" w:rsidRDefault="00523E4E">
      <w:pPr>
        <w:widowControl w:val="0"/>
        <w:rPr>
          <w:rFonts w:ascii="Arial" w:hAnsi="Arial" w:cs="Arial"/>
          <w:b/>
          <w:u w:val="single"/>
        </w:rPr>
      </w:pPr>
      <w:r w:rsidRPr="00C2400F">
        <w:rPr>
          <w:rFonts w:ascii="Arial" w:hAnsi="Arial" w:cs="Arial"/>
          <w:b/>
          <w:u w:val="single"/>
        </w:rPr>
        <w:t>4.3 Structural Variations</w:t>
      </w:r>
    </w:p>
    <w:p w14:paraId="32CCFDFF" w14:textId="77777777" w:rsidR="00523E4E" w:rsidRPr="00C2400F" w:rsidRDefault="00523E4E">
      <w:pPr>
        <w:widowControl w:val="0"/>
        <w:rPr>
          <w:rFonts w:ascii="Arial" w:hAnsi="Arial" w:cs="Arial"/>
          <w:bCs/>
          <w:u w:val="single"/>
        </w:rPr>
      </w:pPr>
    </w:p>
    <w:p w14:paraId="32CCFE00" w14:textId="77777777" w:rsidR="00523E4E" w:rsidRPr="00C2400F" w:rsidRDefault="00523E4E">
      <w:pPr>
        <w:widowControl w:val="0"/>
        <w:rPr>
          <w:rFonts w:ascii="Arial" w:hAnsi="Arial" w:cs="Arial"/>
        </w:rPr>
      </w:pPr>
      <w:r w:rsidRPr="00C2400F">
        <w:rPr>
          <w:rFonts w:ascii="Arial" w:hAnsi="Arial" w:cs="Arial"/>
        </w:rPr>
        <w:t>Make adjustments below for varying Sign structures.  These adjustments apply only when the Part 2 Schedule is being used as a base for cost submittal.  (If the Part 3 Contract is being used for signs that are not in the size ranges provided, full documentation must be submitted.)</w:t>
      </w:r>
    </w:p>
    <w:p w14:paraId="32CCFE01" w14:textId="77777777" w:rsidR="00523E4E" w:rsidRPr="00C2400F" w:rsidRDefault="00523E4E">
      <w:pPr>
        <w:widowControl w:val="0"/>
        <w:rPr>
          <w:rFonts w:ascii="Arial" w:hAnsi="Arial" w:cs="Arial"/>
        </w:rPr>
      </w:pPr>
    </w:p>
    <w:p w14:paraId="32CCFE02"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 xml:space="preserve">Back-to-back (two-sided):  1.3 times the total cost as indicated in the Schedule, if both sides are equivalent in size.  If </w:t>
      </w:r>
      <w:r w:rsidRPr="00C2400F">
        <w:rPr>
          <w:rFonts w:ascii="Arial" w:hAnsi="Arial" w:cs="Arial"/>
        </w:rPr>
        <w:lastRenderedPageBreak/>
        <w:t>the sides are of different sizes, adjustment must be calculated at thirty percent (30%) of the build new cost for that smaller single face size in the Schedule, added to the cost from the Schedule of the larger single face.</w:t>
      </w:r>
    </w:p>
    <w:p w14:paraId="32CCFE03"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Side-by-side:  If signs are not joined, take the sum of the costs in size ranges of the two individual signs. If signs are joined, take the cost in the appropriate size range that represents the total square footage.</w:t>
      </w:r>
    </w:p>
    <w:p w14:paraId="32CCFE04"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 xml:space="preserve">V-type:  If the cost of the V-type sign can reasonably be estimated by using the Schedule (similar to the side-by-side calculations), use the Schedule.  Or, if the Owner and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mutually agree, Part 3 may be used providing full documentation.</w:t>
      </w:r>
    </w:p>
    <w:p w14:paraId="32CCFE05"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Double deck:  Same as V-type above.</w:t>
      </w:r>
    </w:p>
    <w:p w14:paraId="32CCFE06" w14:textId="77777777" w:rsidR="00523E4E" w:rsidRPr="00C2400F" w:rsidRDefault="00523E4E">
      <w:pPr>
        <w:widowControl w:val="0"/>
        <w:rPr>
          <w:rFonts w:ascii="Arial" w:hAnsi="Arial" w:cs="Arial"/>
          <w:bCs/>
          <w:u w:val="single"/>
        </w:rPr>
      </w:pPr>
    </w:p>
    <w:p w14:paraId="32CCFE07" w14:textId="77777777" w:rsidR="00523E4E" w:rsidRPr="00C2400F" w:rsidRDefault="00523E4E">
      <w:pPr>
        <w:widowControl w:val="0"/>
        <w:rPr>
          <w:rFonts w:ascii="Arial" w:hAnsi="Arial" w:cs="Arial"/>
          <w:b/>
          <w:u w:val="single"/>
        </w:rPr>
      </w:pPr>
      <w:bookmarkStart w:id="2" w:name="Electrical"/>
      <w:r w:rsidRPr="00C2400F">
        <w:rPr>
          <w:rFonts w:ascii="Arial" w:hAnsi="Arial" w:cs="Arial"/>
          <w:b/>
          <w:u w:val="single"/>
        </w:rPr>
        <w:t>4.4 Electrical</w:t>
      </w:r>
      <w:bookmarkEnd w:id="2"/>
    </w:p>
    <w:p w14:paraId="32CCFE08" w14:textId="77777777" w:rsidR="00523E4E" w:rsidRPr="00C2400F" w:rsidRDefault="00523E4E">
      <w:pPr>
        <w:widowControl w:val="0"/>
        <w:rPr>
          <w:rFonts w:ascii="Arial" w:hAnsi="Arial" w:cs="Arial"/>
        </w:rPr>
      </w:pPr>
    </w:p>
    <w:p w14:paraId="32CCFE09" w14:textId="77777777" w:rsidR="00523E4E" w:rsidRPr="00C2400F" w:rsidRDefault="00523E4E">
      <w:pPr>
        <w:widowControl w:val="0"/>
        <w:rPr>
          <w:rFonts w:ascii="Arial" w:hAnsi="Arial" w:cs="Arial"/>
        </w:rPr>
      </w:pPr>
      <w:r w:rsidRPr="00C2400F">
        <w:rPr>
          <w:rFonts w:ascii="Arial" w:hAnsi="Arial" w:cs="Arial"/>
        </w:rPr>
        <w:t>Electrical costs (includes service panel, meter socket, service head, ground rods, fixtures, wire conduit, pipe, misc. hardware and labor) will be reimbursed only when the existing Sign is illuminated.  The Schedule displays adjustments for relocation of illuminated signs based upon the given size ranges.  Use these scheduled costs for all types of fixtures (i.e., metal halide, florescent, quartz).  On a back-to-back Sign, use 1.8 times the total cost indicated in the Schedule.  Electrical components as listed above are subject to salvage credits (Part 4.9).</w:t>
      </w:r>
    </w:p>
    <w:p w14:paraId="32CCFE0A" w14:textId="77777777" w:rsidR="00523E4E" w:rsidRPr="00C2400F" w:rsidRDefault="00523E4E">
      <w:pPr>
        <w:widowControl w:val="0"/>
        <w:rPr>
          <w:rFonts w:ascii="Arial" w:hAnsi="Arial" w:cs="Arial"/>
        </w:rPr>
      </w:pPr>
    </w:p>
    <w:p w14:paraId="32CCFE0B"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4.5 Utility Costs</w:t>
      </w:r>
    </w:p>
    <w:p w14:paraId="32CCFE0C" w14:textId="77777777" w:rsidR="00523E4E" w:rsidRPr="009F1FE0" w:rsidRDefault="00523E4E" w:rsidP="009F1FE0">
      <w:pPr>
        <w:widowControl w:val="0"/>
        <w:rPr>
          <w:rFonts w:ascii="Arial" w:hAnsi="Arial" w:cs="Arial"/>
        </w:rPr>
      </w:pPr>
    </w:p>
    <w:p w14:paraId="32CCFE0D" w14:textId="77777777" w:rsidR="00523E4E" w:rsidRPr="00C2400F" w:rsidRDefault="00523E4E">
      <w:pPr>
        <w:widowControl w:val="0"/>
        <w:numPr>
          <w:ilvl w:val="12"/>
          <w:numId w:val="0"/>
        </w:numPr>
        <w:rPr>
          <w:rFonts w:ascii="Arial" w:hAnsi="Arial" w:cs="Arial"/>
        </w:rPr>
      </w:pPr>
      <w:r w:rsidRPr="00C2400F">
        <w:rPr>
          <w:rFonts w:ascii="Arial" w:hAnsi="Arial" w:cs="Arial"/>
        </w:rPr>
        <w:t>This represents the costs invoiced from a utility supplier (example: WE Energies) to bring power from the nearest right of way or nearest electrical source to the sign site.  These replacement costs must be actual reasonable and necessary and provide the same level of power or service as the sign being removed and may include new utility poles, trenching, underground directional drilling, transformers etc.  It does not include items listed under Part 4.4 Electrical.  All utility costs must be fully documented with price quotations/invoices.</w:t>
      </w:r>
    </w:p>
    <w:p w14:paraId="32CCFE0E" w14:textId="77777777" w:rsidR="00523E4E" w:rsidRPr="00C2400F" w:rsidRDefault="00523E4E" w:rsidP="009F1FE0">
      <w:pPr>
        <w:widowControl w:val="0"/>
        <w:rPr>
          <w:rFonts w:ascii="Arial" w:hAnsi="Arial" w:cs="Arial"/>
        </w:rPr>
      </w:pPr>
    </w:p>
    <w:p w14:paraId="32CCFE0F"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4.6 Platforms and Aprons</w:t>
      </w:r>
    </w:p>
    <w:p w14:paraId="32CCFE10" w14:textId="77777777" w:rsidR="00523E4E" w:rsidRPr="009F1FE0" w:rsidRDefault="00523E4E" w:rsidP="009F1FE0">
      <w:pPr>
        <w:widowControl w:val="0"/>
        <w:rPr>
          <w:rFonts w:ascii="Arial" w:hAnsi="Arial" w:cs="Arial"/>
        </w:rPr>
      </w:pPr>
    </w:p>
    <w:p w14:paraId="32CCFE11" w14:textId="77777777" w:rsidR="00523E4E" w:rsidRPr="00C2400F" w:rsidRDefault="00523E4E">
      <w:pPr>
        <w:widowControl w:val="0"/>
        <w:numPr>
          <w:ilvl w:val="12"/>
          <w:numId w:val="0"/>
        </w:numPr>
        <w:rPr>
          <w:rFonts w:ascii="Arial" w:hAnsi="Arial" w:cs="Arial"/>
        </w:rPr>
      </w:pPr>
      <w:r w:rsidRPr="00C2400F">
        <w:rPr>
          <w:rFonts w:ascii="Arial" w:hAnsi="Arial" w:cs="Arial"/>
        </w:rPr>
        <w:t>Reimbursement for platforms and aprons will be as follows.</w:t>
      </w:r>
    </w:p>
    <w:p w14:paraId="32CCFE12" w14:textId="77777777" w:rsidR="00523E4E" w:rsidRPr="009F1FE0" w:rsidRDefault="00523E4E" w:rsidP="009F1FE0">
      <w:pPr>
        <w:widowControl w:val="0"/>
        <w:rPr>
          <w:rFonts w:ascii="Arial" w:hAnsi="Arial" w:cs="Arial"/>
        </w:rPr>
      </w:pPr>
    </w:p>
    <w:p w14:paraId="32CCFE13"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Platforms</w:t>
      </w:r>
      <w:r w:rsidRPr="00C2400F">
        <w:rPr>
          <w:rFonts w:ascii="Arial" w:hAnsi="Arial" w:cs="Arial"/>
        </w:rPr>
        <w:t xml:space="preserve"> (</w:t>
      </w:r>
      <w:r w:rsidR="002E2673">
        <w:rPr>
          <w:rFonts w:ascii="Arial" w:hAnsi="Arial" w:cs="Arial"/>
        </w:rPr>
        <w:t>p</w:t>
      </w:r>
      <w:r w:rsidRPr="00C2400F">
        <w:rPr>
          <w:rFonts w:ascii="Arial" w:hAnsi="Arial" w:cs="Arial"/>
        </w:rPr>
        <w:t>lanking/decking with supports; a plank or walk rail is not considered a platform for this purp</w:t>
      </w:r>
      <w:r w:rsidR="009F1FE0">
        <w:rPr>
          <w:rFonts w:ascii="Arial" w:hAnsi="Arial" w:cs="Arial"/>
        </w:rPr>
        <w:t>ose)</w:t>
      </w:r>
      <w:r w:rsidR="002E2673">
        <w:rPr>
          <w:rFonts w:ascii="Arial" w:hAnsi="Arial" w:cs="Arial"/>
        </w:rPr>
        <w:t>:</w:t>
      </w:r>
      <w:r w:rsidR="009F1FE0">
        <w:rPr>
          <w:rFonts w:ascii="Arial" w:hAnsi="Arial" w:cs="Arial"/>
        </w:rPr>
        <w:t xml:space="preserve">  These are included in Item 2 Adjustments of Payment Schedule Summary Worksheet</w:t>
      </w:r>
      <w:r w:rsidR="00FD5508">
        <w:rPr>
          <w:rFonts w:ascii="Arial" w:hAnsi="Arial" w:cs="Arial"/>
        </w:rPr>
        <w:t>,</w:t>
      </w:r>
      <w:r w:rsidRPr="00C2400F">
        <w:rPr>
          <w:rFonts w:ascii="Arial" w:hAnsi="Arial" w:cs="Arial"/>
        </w:rPr>
        <w:t xml:space="preserve"> 24" width - add $25 per </w:t>
      </w:r>
      <w:r w:rsidR="00B20E1D">
        <w:rPr>
          <w:rFonts w:ascii="Arial" w:hAnsi="Arial" w:cs="Arial"/>
        </w:rPr>
        <w:t>linear</w:t>
      </w:r>
      <w:r w:rsidRPr="00C2400F">
        <w:rPr>
          <w:rFonts w:ascii="Arial" w:hAnsi="Arial" w:cs="Arial"/>
        </w:rPr>
        <w:t xml:space="preserve"> foot; 36" width - add $42 per </w:t>
      </w:r>
      <w:r w:rsidR="00B20E1D">
        <w:rPr>
          <w:rFonts w:ascii="Arial" w:hAnsi="Arial" w:cs="Arial"/>
        </w:rPr>
        <w:t>linear</w:t>
      </w:r>
      <w:r w:rsidRPr="00C2400F">
        <w:rPr>
          <w:rFonts w:ascii="Arial" w:hAnsi="Arial" w:cs="Arial"/>
        </w:rPr>
        <w:t xml:space="preserve"> foot; and, 48" width - add $55 per </w:t>
      </w:r>
      <w:r w:rsidR="00B20E1D">
        <w:rPr>
          <w:rFonts w:ascii="Arial" w:hAnsi="Arial" w:cs="Arial"/>
        </w:rPr>
        <w:t>linear</w:t>
      </w:r>
      <w:r w:rsidRPr="00C2400F">
        <w:rPr>
          <w:rFonts w:ascii="Arial" w:hAnsi="Arial" w:cs="Arial"/>
        </w:rPr>
        <w:t xml:space="preserve"> foot.</w:t>
      </w:r>
    </w:p>
    <w:p w14:paraId="32CCFE14" w14:textId="77777777" w:rsidR="00523E4E" w:rsidRPr="009F1FE0" w:rsidRDefault="00523E4E" w:rsidP="009F1FE0">
      <w:pPr>
        <w:widowControl w:val="0"/>
        <w:rPr>
          <w:rFonts w:ascii="Arial" w:hAnsi="Arial" w:cs="Arial"/>
        </w:rPr>
      </w:pPr>
    </w:p>
    <w:p w14:paraId="32CCFE15"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Aprons</w:t>
      </w:r>
      <w:r w:rsidRPr="00C2400F">
        <w:rPr>
          <w:rFonts w:ascii="Arial" w:hAnsi="Arial" w:cs="Arial"/>
        </w:rPr>
        <w:t xml:space="preserve">:  All widths - add $12 per </w:t>
      </w:r>
      <w:r w:rsidR="00B20E1D">
        <w:rPr>
          <w:rFonts w:ascii="Arial" w:hAnsi="Arial" w:cs="Arial"/>
        </w:rPr>
        <w:t>linear</w:t>
      </w:r>
      <w:r w:rsidRPr="00C2400F">
        <w:rPr>
          <w:rFonts w:ascii="Arial" w:hAnsi="Arial" w:cs="Arial"/>
        </w:rPr>
        <w:t xml:space="preserve"> foot.</w:t>
      </w:r>
    </w:p>
    <w:p w14:paraId="32CCFE16" w14:textId="77777777" w:rsidR="00523E4E" w:rsidRPr="009F1FE0" w:rsidRDefault="00523E4E" w:rsidP="009F1FE0">
      <w:pPr>
        <w:widowControl w:val="0"/>
        <w:rPr>
          <w:rFonts w:ascii="Arial" w:hAnsi="Arial" w:cs="Arial"/>
        </w:rPr>
      </w:pPr>
    </w:p>
    <w:p w14:paraId="32CCFE17"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4.7 Copy Credit</w:t>
      </w:r>
    </w:p>
    <w:p w14:paraId="32CCFE18" w14:textId="77777777" w:rsidR="00523E4E" w:rsidRPr="009F1FE0" w:rsidRDefault="00523E4E" w:rsidP="009F1FE0">
      <w:pPr>
        <w:widowControl w:val="0"/>
        <w:rPr>
          <w:rFonts w:ascii="Arial" w:hAnsi="Arial" w:cs="Arial"/>
        </w:rPr>
      </w:pPr>
    </w:p>
    <w:p w14:paraId="32CCFE19" w14:textId="77777777" w:rsidR="00523E4E" w:rsidRPr="00C2400F" w:rsidRDefault="00523E4E">
      <w:pPr>
        <w:widowControl w:val="0"/>
        <w:numPr>
          <w:ilvl w:val="12"/>
          <w:numId w:val="0"/>
        </w:numPr>
        <w:rPr>
          <w:rFonts w:ascii="Arial" w:hAnsi="Arial" w:cs="Arial"/>
        </w:rPr>
      </w:pPr>
      <w:r w:rsidRPr="00C2400F">
        <w:rPr>
          <w:rFonts w:ascii="Arial" w:hAnsi="Arial" w:cs="Arial"/>
        </w:rPr>
        <w:t xml:space="preserve">If the Sign is unsold, or face is blank on the date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acquires the parcel on which the Sign sits, a credit must be applied for the costs to repaint the existing copy, transfer vinyl, or apply a new poster panel.  Deduct $2.00 per square foot in this event.</w:t>
      </w:r>
    </w:p>
    <w:p w14:paraId="32CCFE1A" w14:textId="77777777" w:rsidR="00523E4E" w:rsidRPr="00C2400F" w:rsidRDefault="00523E4E" w:rsidP="009F1FE0">
      <w:pPr>
        <w:widowControl w:val="0"/>
        <w:rPr>
          <w:rFonts w:ascii="Arial" w:hAnsi="Arial" w:cs="Arial"/>
        </w:rPr>
      </w:pPr>
    </w:p>
    <w:p w14:paraId="32CCFE1B"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4.8 Other Reimbursable Relocation Expenses</w:t>
      </w:r>
    </w:p>
    <w:p w14:paraId="32CCFE1C" w14:textId="77777777" w:rsidR="00523E4E" w:rsidRPr="009F1FE0" w:rsidRDefault="00523E4E" w:rsidP="009F1FE0">
      <w:pPr>
        <w:widowControl w:val="0"/>
        <w:rPr>
          <w:rFonts w:ascii="Arial" w:hAnsi="Arial" w:cs="Arial"/>
        </w:rPr>
      </w:pPr>
    </w:p>
    <w:p w14:paraId="32CCFE1D" w14:textId="77777777" w:rsidR="00523E4E" w:rsidRPr="00C2400F" w:rsidRDefault="00523E4E">
      <w:pPr>
        <w:widowControl w:val="0"/>
        <w:numPr>
          <w:ilvl w:val="12"/>
          <w:numId w:val="0"/>
        </w:numPr>
        <w:rPr>
          <w:rFonts w:ascii="Arial" w:hAnsi="Arial" w:cs="Arial"/>
        </w:rPr>
      </w:pPr>
      <w:r w:rsidRPr="00C2400F">
        <w:rPr>
          <w:rFonts w:ascii="Arial" w:hAnsi="Arial" w:cs="Arial"/>
        </w:rPr>
        <w:t>These expenses are those reasonable costs, including permitting fees, negotiation of land leases, and legal fees if necessary to establish a new site.  The current federal allowance of $2,500 per structure shall be paid for these other expenses (back-to-back, any side-by-side, any V-type, or decked Sign are considered a single structure for purposes of this provision).  This amount should be inserted into the Payment Schedule Summary Worksheet.</w:t>
      </w:r>
    </w:p>
    <w:p w14:paraId="32CCFE1E" w14:textId="77777777" w:rsidR="00523E4E" w:rsidRPr="00C2400F" w:rsidRDefault="00523E4E">
      <w:pPr>
        <w:widowControl w:val="0"/>
        <w:rPr>
          <w:rFonts w:ascii="Arial" w:hAnsi="Arial" w:cs="Arial"/>
        </w:rPr>
      </w:pPr>
    </w:p>
    <w:p w14:paraId="32CCFE1F"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4.9 Salvage</w:t>
      </w:r>
    </w:p>
    <w:p w14:paraId="32CCFE20" w14:textId="77777777" w:rsidR="00523E4E" w:rsidRPr="009F1FE0" w:rsidRDefault="00523E4E">
      <w:pPr>
        <w:widowControl w:val="0"/>
        <w:rPr>
          <w:rFonts w:ascii="Arial" w:hAnsi="Arial" w:cs="Arial"/>
        </w:rPr>
      </w:pPr>
    </w:p>
    <w:p w14:paraId="32CCFE21" w14:textId="77777777" w:rsidR="00523E4E" w:rsidRPr="00C2400F" w:rsidRDefault="00523E4E">
      <w:pPr>
        <w:widowControl w:val="0"/>
        <w:rPr>
          <w:rFonts w:ascii="Arial" w:hAnsi="Arial" w:cs="Arial"/>
        </w:rPr>
      </w:pPr>
      <w:r w:rsidRPr="00C2400F">
        <w:rPr>
          <w:rFonts w:ascii="Arial" w:hAnsi="Arial" w:cs="Arial"/>
          <w:u w:val="single"/>
        </w:rPr>
        <w:t>Salvage Credit</w:t>
      </w:r>
      <w:r w:rsidRPr="00C2400F">
        <w:rPr>
          <w:rFonts w:ascii="Arial" w:hAnsi="Arial" w:cs="Arial"/>
        </w:rPr>
        <w:t xml:space="preserve">:  A salvage credit shall adjust costs when structural components in a takedown may be used to rebuild the structure, or may be returned to stock for future use or in the case of steel components that are sold for scrap or salvage by the company.  Salvaged components shall be determined at the time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and the Sign Owner complete the Outdoor Advertising Survey or at the time the sign is removed or retained by the sign company.  If a reasonable and prudent businessman would reuse the component in the normal course of business or sell that component for scrap, that component should be salvaged and salvage credit given.  Many signs will have few or no salvageable components due to the fact that national standards which are embodied in Wisconsin building codes have become more stringent in recent years and the older sign components no longer meet those standards.</w:t>
      </w:r>
    </w:p>
    <w:p w14:paraId="32CCFE22" w14:textId="77777777" w:rsidR="00523E4E" w:rsidRPr="00C2400F" w:rsidRDefault="00523E4E">
      <w:pPr>
        <w:widowControl w:val="0"/>
        <w:rPr>
          <w:rFonts w:ascii="Arial" w:hAnsi="Arial" w:cs="Arial"/>
        </w:rPr>
      </w:pPr>
    </w:p>
    <w:p w14:paraId="32CCFE23"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No Salvage Value</w:t>
      </w:r>
      <w:r w:rsidRPr="00C2400F">
        <w:rPr>
          <w:rFonts w:ascii="Arial" w:hAnsi="Arial" w:cs="Arial"/>
        </w:rPr>
        <w:t xml:space="preserve">:  If a component has no salvage value, it shall be disposed of.  In this event, or in the event of minimal salvage,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reserves the right to require that the Owner takedown and remove the Sign and be provided </w:t>
      </w:r>
      <w:r w:rsidRPr="00C2400F">
        <w:rPr>
          <w:rFonts w:ascii="Arial" w:hAnsi="Arial" w:cs="Arial"/>
        </w:rPr>
        <w:lastRenderedPageBreak/>
        <w:t xml:space="preserve">takedown costs, or have it removed by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contractors and deduct takedown costs from the reimbursement to the Owner, whichever is more cost effective (see Part 1.5).</w:t>
      </w:r>
    </w:p>
    <w:p w14:paraId="32CCFE24" w14:textId="77777777" w:rsidR="00523E4E" w:rsidRPr="00C2400F" w:rsidRDefault="00523E4E" w:rsidP="009F1FE0">
      <w:pPr>
        <w:widowControl w:val="0"/>
        <w:rPr>
          <w:rFonts w:ascii="Arial" w:hAnsi="Arial" w:cs="Arial"/>
        </w:rPr>
      </w:pPr>
    </w:p>
    <w:p w14:paraId="32CCFE25"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Salvage</w:t>
      </w:r>
      <w:r w:rsidRPr="00C2400F">
        <w:rPr>
          <w:rFonts w:ascii="Arial" w:hAnsi="Arial" w:cs="Arial"/>
        </w:rPr>
        <w:t xml:space="preserve">:  </w:t>
      </w:r>
      <w:r w:rsidRPr="00C2400F">
        <w:rPr>
          <w:rFonts w:ascii="Arial" w:hAnsi="Arial" w:cs="Arial"/>
          <w:b/>
        </w:rPr>
        <w:t xml:space="preserve">The value assigned to salvageable components shall be calculated at ten percent (10%) of the present cost of like parts. </w:t>
      </w:r>
      <w:r w:rsidRPr="00C2400F">
        <w:rPr>
          <w:rFonts w:ascii="Arial" w:hAnsi="Arial" w:cs="Arial"/>
        </w:rPr>
        <w:t xml:space="preserve"> This salvage credit percentage was determined with consideration for the nature of salvageable parts in the sign industry - often, no immediate market exists, nor can the components be used for the Sign be relocated.  </w:t>
      </w:r>
      <w:r w:rsidRPr="00C2400F">
        <w:rPr>
          <w:rFonts w:ascii="Arial" w:hAnsi="Arial" w:cs="Arial"/>
          <w:b/>
        </w:rPr>
        <w:t xml:space="preserve">The Owner shall use the current Formetco Guide to price sign supplies, and the OAAA supplier's manual for fabricated steel, in establishing the value on which salvage will be taken. </w:t>
      </w:r>
      <w:r w:rsidRPr="00C2400F">
        <w:rPr>
          <w:rFonts w:ascii="Arial" w:hAnsi="Arial" w:cs="Arial"/>
        </w:rPr>
        <w:t xml:space="preserve"> Salvage shall be computed on the portion of the component, which is useable after removal.  For example, if a 30' I-beam is cut off above ground, leaving a 20' useable section, the calculation shall be made upon the 20' useable section.</w:t>
      </w:r>
    </w:p>
    <w:p w14:paraId="32CCFE26" w14:textId="77777777" w:rsidR="00523E4E" w:rsidRPr="00C2400F" w:rsidRDefault="00523E4E" w:rsidP="009F1FE0">
      <w:pPr>
        <w:widowControl w:val="0"/>
        <w:rPr>
          <w:rFonts w:ascii="Arial" w:hAnsi="Arial" w:cs="Arial"/>
        </w:rPr>
      </w:pPr>
    </w:p>
    <w:p w14:paraId="32CCFE27"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Categories of salvage that shall be considered</w:t>
      </w:r>
      <w:r w:rsidRPr="00C2400F">
        <w:rPr>
          <w:rFonts w:ascii="Arial" w:hAnsi="Arial" w:cs="Arial"/>
        </w:rPr>
        <w:t>:  The calculation of salvage shall be considered according to the four component categories below, and the Owner must follow the guidelines indicated.</w:t>
      </w:r>
    </w:p>
    <w:p w14:paraId="32CCFE28" w14:textId="77777777" w:rsidR="00523E4E" w:rsidRPr="00C2400F" w:rsidRDefault="00523E4E" w:rsidP="009F1FE0">
      <w:pPr>
        <w:widowControl w:val="0"/>
        <w:rPr>
          <w:rFonts w:ascii="Arial" w:hAnsi="Arial" w:cs="Arial"/>
        </w:rPr>
      </w:pPr>
    </w:p>
    <w:p w14:paraId="32CCFE29"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pipes, poles and beams.  Generally, components under twenty feet (20') will not be salvageable, unless they are set up with anchor bolt designs.  All structures with anchor bolt design should be considered salvageable if not deteriorated beyond reasonable use.</w:t>
      </w:r>
    </w:p>
    <w:p w14:paraId="32CCFE2A"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head and platforms.  These components are present on most larger structures and are typically constructed of steel bolted to the pipes or beams, but may also be of wood construction.  Heads and platforms shall be considered salvageable unless the steel components are deteriorated beyond reasonable repair, or unless wood platforms are old or in a condition too poor to reuse.</w:t>
      </w:r>
    </w:p>
    <w:p w14:paraId="32CCFE2B"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electrical fixtures and meter boxes.  These shall be considered salvageable unless the components are corroded or otherwise deteriorated, or obsolete as consistent with contemporary construction standards or code.</w:t>
      </w:r>
    </w:p>
    <w:p w14:paraId="32CCFE2C"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face or face sections.  Condition of the face or its method of attachment shall determine if salvage value may be realized.  For example:  if a facing is attached in such a way that it may be damaged during removal, if a high degree of rust exists on metal faces, or there are numerous coats of paint to make re-attachment difficult, salvage is unlikely.</w:t>
      </w:r>
    </w:p>
    <w:p w14:paraId="32CCFE2D" w14:textId="77777777" w:rsidR="00523E4E" w:rsidRPr="00C2400F" w:rsidRDefault="00523E4E" w:rsidP="009F1FE0">
      <w:pPr>
        <w:widowControl w:val="0"/>
        <w:rPr>
          <w:rFonts w:ascii="Arial" w:hAnsi="Arial" w:cs="Arial"/>
        </w:rPr>
      </w:pPr>
    </w:p>
    <w:p w14:paraId="32CCFE2E"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Procedure</w:t>
      </w:r>
      <w:r w:rsidRPr="00C2400F">
        <w:rPr>
          <w:rFonts w:ascii="Arial" w:hAnsi="Arial" w:cs="Arial"/>
        </w:rPr>
        <w:t>:  The total calculation for salvageable components must be inserted into the Payment Schedule Summary Worksheet if claiming under the Relocation Cost Schedule, or the itemized invoices if the Owner will be documenting significant extenuating circumstances.</w:t>
      </w:r>
    </w:p>
    <w:p w14:paraId="32CCFE2F" w14:textId="77777777" w:rsidR="00523E4E" w:rsidRPr="00C2400F" w:rsidRDefault="00523E4E" w:rsidP="009F1FE0">
      <w:pPr>
        <w:widowControl w:val="0"/>
        <w:rPr>
          <w:rFonts w:ascii="Arial" w:hAnsi="Arial" w:cs="Arial"/>
        </w:rPr>
      </w:pPr>
    </w:p>
    <w:p w14:paraId="32CCFE30"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4.10 Reimbursement of Advertising Revenue, Temporary Removal of Sign</w:t>
      </w:r>
    </w:p>
    <w:p w14:paraId="32CCFE31" w14:textId="77777777" w:rsidR="00523E4E" w:rsidRPr="009F1FE0" w:rsidRDefault="00523E4E" w:rsidP="009F1FE0">
      <w:pPr>
        <w:widowControl w:val="0"/>
        <w:rPr>
          <w:rFonts w:ascii="Arial" w:hAnsi="Arial" w:cs="Arial"/>
        </w:rPr>
      </w:pPr>
    </w:p>
    <w:p w14:paraId="32CCFE32"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When Eligible</w:t>
      </w:r>
      <w:r w:rsidRPr="00C2400F">
        <w:rPr>
          <w:rFonts w:ascii="Arial" w:hAnsi="Arial" w:cs="Arial"/>
        </w:rPr>
        <w:t>:  In the event that an outdoor advertising Sign is temporarily removed during a construction project, and will be replaced at the same location at the end of the project, the Owner shall be eligible for reimbursement of revenue lost during such time,</w:t>
      </w:r>
      <w:r w:rsidRPr="00C2400F">
        <w:rPr>
          <w:rFonts w:ascii="Arial" w:hAnsi="Arial" w:cs="Arial"/>
          <w:b/>
        </w:rPr>
        <w:t xml:space="preserve"> providing that the Owner continues paying rent to the landowner and maintains responsibility for all other ownership costs during this period.  This provision shall not apply in normal relocations or when revenue is lost due to temporary road closures or diversion of traffic (detours) during construction. </w:t>
      </w:r>
      <w:r w:rsidRPr="00C2400F">
        <w:rPr>
          <w:rFonts w:ascii="Arial" w:hAnsi="Arial" w:cs="Arial"/>
        </w:rPr>
        <w:t xml:space="preserve"> This provision also applies only to legally established Signs and, in the case of a legal non-conforming Sign, the Owner must provide proof of permission to re-establish such Sign from the appropriate zoning body having jurisdiction over the site.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will provide the Owner with a letter documenting the need for temporary removal that may be submitted to the zoning body for this purpose.</w:t>
      </w:r>
    </w:p>
    <w:p w14:paraId="32CCFE33" w14:textId="77777777" w:rsidR="00523E4E" w:rsidRPr="009F1FE0" w:rsidRDefault="00523E4E" w:rsidP="009F1FE0">
      <w:pPr>
        <w:widowControl w:val="0"/>
        <w:rPr>
          <w:rFonts w:ascii="Arial" w:hAnsi="Arial" w:cs="Arial"/>
        </w:rPr>
      </w:pPr>
    </w:p>
    <w:p w14:paraId="32CCFE34"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Costs to be Reimbursed for Removal, Re-erection and Revenue Loss</w:t>
      </w:r>
      <w:r w:rsidRPr="00C2400F">
        <w:rPr>
          <w:rFonts w:ascii="Arial" w:hAnsi="Arial" w:cs="Arial"/>
        </w:rPr>
        <w:t xml:space="preserve">:  The costs for removal and re-erection of the Sign shall also be paid in accordance with this Agreement and all applicable adjustments.  </w:t>
      </w:r>
      <w:r w:rsidRPr="00C2400F">
        <w:rPr>
          <w:rFonts w:ascii="Arial" w:hAnsi="Arial" w:cs="Arial"/>
          <w:b/>
        </w:rPr>
        <w:t>Reimbursement will be subject to depreciation (Part 4.11), as the re-erection will be on the same site.  Other reimbursable relocation expenses (Part 4.8) shall not apply.</w:t>
      </w:r>
      <w:r w:rsidR="005B69B9" w:rsidRPr="00C2400F">
        <w:rPr>
          <w:rFonts w:ascii="Arial" w:hAnsi="Arial" w:cs="Arial"/>
          <w:b/>
        </w:rPr>
        <w:t xml:space="preserve"> </w:t>
      </w:r>
      <w:r w:rsidRPr="00C2400F">
        <w:rPr>
          <w:rFonts w:ascii="Arial" w:hAnsi="Arial" w:cs="Arial"/>
        </w:rPr>
        <w:t>For revenue loss, it is the Owner's responsibility to provide documentation for reimbursement, which may include but not be limited to:  proof of contract revenue, or the inability to provide coverage at another rental location.</w:t>
      </w:r>
    </w:p>
    <w:p w14:paraId="32CCFE35" w14:textId="77777777" w:rsidR="00523E4E" w:rsidRPr="009F1FE0" w:rsidRDefault="00523E4E" w:rsidP="009F1FE0">
      <w:pPr>
        <w:widowControl w:val="0"/>
        <w:rPr>
          <w:rFonts w:ascii="Arial" w:hAnsi="Arial" w:cs="Arial"/>
        </w:rPr>
      </w:pPr>
    </w:p>
    <w:p w14:paraId="32CCFE36"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Reimbursement Amount</w:t>
      </w:r>
      <w:r w:rsidRPr="00C2400F">
        <w:rPr>
          <w:rFonts w:ascii="Arial" w:hAnsi="Arial" w:cs="Arial"/>
        </w:rPr>
        <w:t>:</w:t>
      </w:r>
      <w:r w:rsidRPr="00C2400F">
        <w:rPr>
          <w:rFonts w:ascii="Arial" w:hAnsi="Arial" w:cs="Arial"/>
          <w:b/>
        </w:rPr>
        <w:t xml:space="preserve">  The reimbursement shall be based upon the total revenue generated by the structure for a three year period (whether or not vacant during part of this period) immediately preceding the date of displacement, then divided by 36, and multiplied by the number of months the structure is estimated to be out of service.</w:t>
      </w:r>
    </w:p>
    <w:p w14:paraId="32CCFE37" w14:textId="77777777" w:rsidR="00523E4E" w:rsidRPr="009F1FE0" w:rsidRDefault="00523E4E" w:rsidP="009F1FE0">
      <w:pPr>
        <w:widowControl w:val="0"/>
        <w:rPr>
          <w:rFonts w:ascii="Arial" w:hAnsi="Arial" w:cs="Arial"/>
        </w:rPr>
      </w:pPr>
    </w:p>
    <w:p w14:paraId="32CCFE38" w14:textId="77777777" w:rsidR="00523E4E" w:rsidRPr="00C2400F" w:rsidRDefault="00630DC1">
      <w:pPr>
        <w:widowControl w:val="0"/>
        <w:numPr>
          <w:ilvl w:val="12"/>
          <w:numId w:val="0"/>
        </w:numPr>
        <w:rPr>
          <w:rFonts w:ascii="Arial" w:hAnsi="Arial" w:cs="Arial"/>
        </w:rPr>
      </w:pPr>
      <w:r>
        <w:rPr>
          <w:rFonts w:ascii="Arial" w:hAnsi="Arial" w:cs="Arial"/>
          <w:u w:val="single"/>
        </w:rPr>
        <w:t>W</w:t>
      </w:r>
      <w:r w:rsidR="00B23DDE">
        <w:rPr>
          <w:rFonts w:ascii="Arial" w:hAnsi="Arial" w:cs="Arial"/>
          <w:u w:val="single"/>
        </w:rPr>
        <w:t>is</w:t>
      </w:r>
      <w:r>
        <w:rPr>
          <w:rFonts w:ascii="Arial" w:hAnsi="Arial" w:cs="Arial"/>
          <w:u w:val="single"/>
        </w:rPr>
        <w:t>DOT</w:t>
      </w:r>
      <w:r w:rsidR="00523E4E" w:rsidRPr="00C2400F">
        <w:rPr>
          <w:rFonts w:ascii="Arial" w:hAnsi="Arial" w:cs="Arial"/>
          <w:u w:val="single"/>
        </w:rPr>
        <w:t xml:space="preserve"> Right to Pay Lesser of Costs</w:t>
      </w:r>
      <w:r w:rsidR="00523E4E" w:rsidRPr="00C2400F">
        <w:rPr>
          <w:rFonts w:ascii="Arial" w:hAnsi="Arial" w:cs="Arial"/>
        </w:rPr>
        <w:t xml:space="preserve">:  In the event that the total calculated revenue loss, takedown and re-erection costs are significant enough that they may appear to approach or exceed the value of the Sign (value to be determined, see Part 4.12), the </w:t>
      </w:r>
      <w:r>
        <w:rPr>
          <w:rFonts w:ascii="Arial" w:hAnsi="Arial" w:cs="Arial"/>
        </w:rPr>
        <w:t>W</w:t>
      </w:r>
      <w:r w:rsidR="00B23DDE">
        <w:rPr>
          <w:rFonts w:ascii="Arial" w:hAnsi="Arial" w:cs="Arial"/>
        </w:rPr>
        <w:t>is</w:t>
      </w:r>
      <w:r>
        <w:rPr>
          <w:rFonts w:ascii="Arial" w:hAnsi="Arial" w:cs="Arial"/>
        </w:rPr>
        <w:t>DOT</w:t>
      </w:r>
      <w:r w:rsidR="00523E4E" w:rsidRPr="00C2400F">
        <w:rPr>
          <w:rFonts w:ascii="Arial" w:hAnsi="Arial" w:cs="Arial"/>
        </w:rPr>
        <w:t xml:space="preserve"> shall have the right to evaluate the costs and pay the lesser of the two.</w:t>
      </w:r>
    </w:p>
    <w:p w14:paraId="32CCFE39" w14:textId="77777777" w:rsidR="00523E4E" w:rsidRPr="00C2400F" w:rsidRDefault="00523E4E" w:rsidP="009F1FE0">
      <w:pPr>
        <w:widowControl w:val="0"/>
        <w:rPr>
          <w:rFonts w:ascii="Arial" w:hAnsi="Arial" w:cs="Arial"/>
        </w:rPr>
      </w:pPr>
    </w:p>
    <w:p w14:paraId="32CCFE3A"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4.11 Depreciation</w:t>
      </w:r>
    </w:p>
    <w:p w14:paraId="32CCFE3B" w14:textId="77777777" w:rsidR="00523E4E" w:rsidRPr="009F1FE0" w:rsidRDefault="00523E4E" w:rsidP="009F1FE0">
      <w:pPr>
        <w:widowControl w:val="0"/>
        <w:rPr>
          <w:rFonts w:ascii="Arial" w:hAnsi="Arial" w:cs="Arial"/>
        </w:rPr>
      </w:pPr>
    </w:p>
    <w:p w14:paraId="32CCFE3C"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lastRenderedPageBreak/>
        <w:t>When Depreciation Applies</w:t>
      </w:r>
      <w:r w:rsidRPr="00C2400F">
        <w:rPr>
          <w:rFonts w:ascii="Arial" w:hAnsi="Arial" w:cs="Arial"/>
        </w:rPr>
        <w:t xml:space="preserve">:  Since the sign schedule is used mainly for signs that can be relocated, depreciation should be considered and entered on the sign schedule for each sign at the time the sign schedule is completed. </w:t>
      </w:r>
      <w:r w:rsidR="007740E0" w:rsidRPr="00C2400F">
        <w:rPr>
          <w:rFonts w:ascii="Arial" w:hAnsi="Arial" w:cs="Arial"/>
        </w:rPr>
        <w:t xml:space="preserve"> </w:t>
      </w:r>
      <w:r w:rsidRPr="00C2400F">
        <w:rPr>
          <w:rFonts w:ascii="Arial" w:hAnsi="Arial" w:cs="Arial"/>
        </w:rPr>
        <w:t>Only under certain circumstances, such as utilization of the sign schedule to develop for the purpose of Wis</w:t>
      </w:r>
      <w:r w:rsidR="00630DC1">
        <w:rPr>
          <w:rFonts w:ascii="Arial" w:hAnsi="Arial" w:cs="Arial"/>
        </w:rPr>
        <w:t>DOT</w:t>
      </w:r>
      <w:r w:rsidRPr="00C2400F">
        <w:rPr>
          <w:rFonts w:ascii="Arial" w:hAnsi="Arial" w:cs="Arial"/>
        </w:rPr>
        <w:t xml:space="preserve"> acquiring a non-relocatable sign, should depreciation not be entered.  A comparable site is one that would offer visibility or market exposure similar to that enjoyed if the Sign was able to remain on the existing site.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shall mutually agree that a site meets the criteria for comparability.</w:t>
      </w:r>
    </w:p>
    <w:p w14:paraId="32CCFE3D" w14:textId="77777777" w:rsidR="00523E4E" w:rsidRPr="009F1FE0" w:rsidRDefault="00523E4E" w:rsidP="009F1FE0">
      <w:pPr>
        <w:widowControl w:val="0"/>
        <w:rPr>
          <w:rFonts w:ascii="Arial" w:hAnsi="Arial" w:cs="Arial"/>
        </w:rPr>
      </w:pPr>
    </w:p>
    <w:p w14:paraId="32CCFE3E"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How Depreciation Applies</w:t>
      </w:r>
      <w:r w:rsidRPr="00C2400F">
        <w:rPr>
          <w:rFonts w:ascii="Arial" w:hAnsi="Arial" w:cs="Arial"/>
        </w:rPr>
        <w:t xml:space="preserve">:  Depreciation shall be applied to the total, build new cost value of the sign under Part 2 of the Payment Schedule Summary Worksheet.  It is to be a practical application of depreciation, with both parties reasonably evaluating the condition of the sign.  For the purposes of this Schedule, and in order to simplify the calculation, guidelines set forth below provide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with a mechanism for estimating the discount, which should be taken.</w:t>
      </w:r>
    </w:p>
    <w:p w14:paraId="32CCFE3F" w14:textId="77777777" w:rsidR="00523E4E" w:rsidRPr="009F1FE0" w:rsidRDefault="00523E4E" w:rsidP="009F1FE0">
      <w:pPr>
        <w:widowControl w:val="0"/>
        <w:rPr>
          <w:rFonts w:ascii="Arial" w:hAnsi="Arial" w:cs="Arial"/>
        </w:rPr>
      </w:pPr>
    </w:p>
    <w:p w14:paraId="32CCFE40"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Depreciation</w:t>
      </w:r>
      <w:r w:rsidRPr="00C2400F">
        <w:rPr>
          <w:rFonts w:ascii="Arial" w:hAnsi="Arial" w:cs="Arial"/>
        </w:rPr>
        <w:t xml:space="preserve">:  The amount of the payment to the Owner for the build new cost shall be discounted according to the guidelines below, and this discounted amount will be credited on the </w:t>
      </w:r>
      <w:r w:rsidRPr="00C2400F">
        <w:rPr>
          <w:rFonts w:ascii="Arial" w:hAnsi="Arial" w:cs="Arial"/>
          <w:bCs/>
        </w:rPr>
        <w:t xml:space="preserve">Payment Schedule Summary Worksheet </w:t>
      </w:r>
      <w:r w:rsidRPr="00C2400F">
        <w:rPr>
          <w:rFonts w:ascii="Arial" w:hAnsi="Arial" w:cs="Arial"/>
        </w:rPr>
        <w:t>(</w:t>
      </w:r>
      <w:r w:rsidR="004B5C48">
        <w:rPr>
          <w:rFonts w:ascii="Arial" w:hAnsi="Arial" w:cs="Arial"/>
        </w:rPr>
        <w:t xml:space="preserve">referenced in </w:t>
      </w:r>
      <w:r w:rsidRPr="00C2400F">
        <w:rPr>
          <w:rFonts w:ascii="Arial" w:hAnsi="Arial" w:cs="Arial"/>
        </w:rPr>
        <w:t>2.5</w:t>
      </w:r>
      <w:r w:rsidR="004B5C48">
        <w:rPr>
          <w:rFonts w:ascii="Arial" w:hAnsi="Arial" w:cs="Arial"/>
        </w:rPr>
        <w:t>; sho</w:t>
      </w:r>
      <w:r w:rsidR="004B5C48" w:rsidRPr="007C6752">
        <w:rPr>
          <w:rFonts w:ascii="Arial" w:hAnsi="Arial" w:cs="Arial"/>
        </w:rPr>
        <w:t>wn</w:t>
      </w:r>
      <w:r w:rsidR="004B5C48">
        <w:rPr>
          <w:rFonts w:ascii="Arial" w:hAnsi="Arial" w:cs="Arial"/>
        </w:rPr>
        <w:t xml:space="preserve"> in </w:t>
      </w:r>
      <w:r w:rsidR="007C6752" w:rsidRPr="00535200">
        <w:rPr>
          <w:rFonts w:ascii="Arial" w:hAnsi="Arial" w:cs="Arial"/>
          <w:bCs/>
        </w:rPr>
        <w:t>Appendix</w:t>
      </w:r>
      <w:r w:rsidRPr="00C2400F">
        <w:rPr>
          <w:rFonts w:ascii="Arial" w:hAnsi="Arial" w:cs="Arial"/>
        </w:rPr>
        <w:t>) as appropriate.</w:t>
      </w:r>
    </w:p>
    <w:p w14:paraId="32CCFE41" w14:textId="77777777" w:rsidR="00523E4E" w:rsidRPr="009F1FE0" w:rsidRDefault="00523E4E" w:rsidP="009F1FE0">
      <w:pPr>
        <w:widowControl w:val="0"/>
        <w:rPr>
          <w:rFonts w:ascii="Arial" w:hAnsi="Arial" w:cs="Arial"/>
        </w:rPr>
      </w:pPr>
    </w:p>
    <w:p w14:paraId="32CCFE42" w14:textId="77777777" w:rsidR="00523E4E" w:rsidRPr="00C2400F" w:rsidRDefault="00523E4E">
      <w:pPr>
        <w:widowControl w:val="0"/>
        <w:numPr>
          <w:ilvl w:val="12"/>
          <w:numId w:val="0"/>
        </w:numPr>
        <w:rPr>
          <w:rFonts w:ascii="Arial" w:hAnsi="Arial" w:cs="Arial"/>
          <w:b/>
        </w:rPr>
      </w:pPr>
      <w:r w:rsidRPr="00C2400F">
        <w:rPr>
          <w:rFonts w:ascii="Arial" w:hAnsi="Arial" w:cs="Arial"/>
          <w:u w:val="single"/>
        </w:rPr>
        <w:t>Guidelines for Calculation</w:t>
      </w:r>
      <w:r w:rsidRPr="00C2400F">
        <w:rPr>
          <w:rFonts w:ascii="Arial" w:hAnsi="Arial" w:cs="Arial"/>
        </w:rPr>
        <w:t xml:space="preserve">:  During the initial meetings between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to evaluate the Sign in question, the</w:t>
      </w:r>
      <w:r w:rsidRPr="00C2400F">
        <w:rPr>
          <w:rFonts w:ascii="Arial" w:hAnsi="Arial" w:cs="Arial"/>
          <w:b/>
        </w:rPr>
        <w:t xml:space="preserve"> </w:t>
      </w:r>
      <w:r w:rsidRPr="00C2400F">
        <w:rPr>
          <w:rFonts w:ascii="Arial" w:hAnsi="Arial" w:cs="Arial"/>
          <w:bCs/>
        </w:rPr>
        <w:t xml:space="preserve">Outdoor Advertising Survey </w:t>
      </w:r>
      <w:r w:rsidRPr="00C2400F">
        <w:rPr>
          <w:rFonts w:ascii="Arial" w:hAnsi="Arial" w:cs="Arial"/>
        </w:rPr>
        <w:t xml:space="preserve">will be filled out, indicating approximate age and condition of the Sign.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should discuss the age and Sign condition and use reasonable judgment as to how the Sign depreciation applies to the guidelines below.  Though there may or may not be a correlation between the age of a Sign and its remaining life, age should be one factor to consider.</w:t>
      </w:r>
    </w:p>
    <w:p w14:paraId="32CCFE43" w14:textId="77777777" w:rsidR="00523E4E" w:rsidRPr="00C2400F" w:rsidRDefault="00523E4E" w:rsidP="009F1FE0">
      <w:pPr>
        <w:widowControl w:val="0"/>
        <w:rPr>
          <w:rFonts w:ascii="Arial" w:hAnsi="Arial" w:cs="Arial"/>
        </w:rPr>
      </w:pPr>
    </w:p>
    <w:p w14:paraId="32CCFE44" w14:textId="77777777" w:rsidR="00523E4E" w:rsidRPr="00C2400F" w:rsidRDefault="00523E4E">
      <w:pPr>
        <w:widowControl w:val="0"/>
        <w:numPr>
          <w:ilvl w:val="12"/>
          <w:numId w:val="0"/>
        </w:numPr>
        <w:rPr>
          <w:rFonts w:ascii="Arial" w:hAnsi="Arial" w:cs="Arial"/>
          <w:b/>
        </w:rPr>
      </w:pPr>
      <w:r w:rsidRPr="00C2400F">
        <w:rPr>
          <w:rFonts w:ascii="Arial" w:hAnsi="Arial" w:cs="Arial"/>
          <w:bCs/>
        </w:rPr>
        <w:t>Again, the following descriptions should be used as guides</w:t>
      </w:r>
      <w:r w:rsidRPr="00C2400F">
        <w:rPr>
          <w:rFonts w:ascii="Arial" w:hAnsi="Arial" w:cs="Arial"/>
        </w:rPr>
        <w:t xml:space="preserve">.  Because of the subjective nature of such estimates, their application will require discussion between the parties to reach a mutually agreeable rate of depreciation.  The Owner and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need not to be limited to the percentage listed, and extrapolation or negotiation may be appropriate (i.e., “good-excellent” or “poor-fair” may justify mid-range percentages).</w:t>
      </w:r>
      <w:r w:rsidRPr="00C2400F">
        <w:rPr>
          <w:rFonts w:ascii="Arial" w:hAnsi="Arial" w:cs="Arial"/>
          <w:b/>
        </w:rPr>
        <w:t xml:space="preserve">  In any event, the rationale for the decision as to the amount of depreciation should be documented on the Outdoor Advertising Survey.</w:t>
      </w:r>
    </w:p>
    <w:p w14:paraId="32CCFE45" w14:textId="77777777" w:rsidR="00523E4E" w:rsidRPr="009F1FE0" w:rsidRDefault="00523E4E" w:rsidP="009F1FE0">
      <w:pPr>
        <w:widowControl w:val="0"/>
        <w:rPr>
          <w:rFonts w:ascii="Arial" w:hAnsi="Arial" w:cs="Arial"/>
        </w:rPr>
      </w:pPr>
    </w:p>
    <w:p w14:paraId="32CCFE46" w14:textId="77777777" w:rsidR="00523E4E" w:rsidRPr="00C2400F" w:rsidRDefault="00523E4E">
      <w:pPr>
        <w:widowControl w:val="0"/>
        <w:numPr>
          <w:ilvl w:val="12"/>
          <w:numId w:val="0"/>
        </w:numPr>
        <w:rPr>
          <w:rFonts w:ascii="Arial" w:hAnsi="Arial" w:cs="Arial"/>
        </w:rPr>
      </w:pPr>
      <w:r w:rsidRPr="00C2400F">
        <w:rPr>
          <w:rFonts w:ascii="Arial" w:hAnsi="Arial" w:cs="Arial"/>
          <w:bCs/>
        </w:rPr>
        <w:t>“Functional obsolescence”</w:t>
      </w:r>
      <w:r w:rsidRPr="00C2400F">
        <w:rPr>
          <w:rFonts w:ascii="Arial" w:hAnsi="Arial" w:cs="Arial"/>
        </w:rPr>
        <w:t xml:space="preserve"> for the purposes of this section is defined as those factors, which may limit the use or effectiveness of a Sign.  It may be in its design, orientation or location, or surrounding development or vegetation, which inhibits its visibility, and over which the Owner may be unable to exert control.</w:t>
      </w:r>
    </w:p>
    <w:p w14:paraId="32CCFE47" w14:textId="77777777" w:rsidR="00523E4E" w:rsidRPr="00C2400F" w:rsidRDefault="00523E4E">
      <w:pPr>
        <w:widowControl w:val="0"/>
        <w:numPr>
          <w:ilvl w:val="12"/>
          <w:numId w:val="0"/>
        </w:numPr>
        <w:rPr>
          <w:rFonts w:ascii="Arial" w:hAnsi="Arial" w:cs="Arial"/>
        </w:rPr>
      </w:pPr>
    </w:p>
    <w:p w14:paraId="32CCFE48"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Excellent - NO DEPRECIATION.  A Sign in this category will have an unlimited remaining life.  It will be in new or like-new condition, showing virtually no weathering, wear and tear.  There will be no indication of functional obsolescence.</w:t>
      </w:r>
    </w:p>
    <w:p w14:paraId="32CCFE49"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Good - 20% DEPRECIATION.  A Sign in this category will have many years of remaining life.  The structure and face, though physically sound, will show signs of weathering, wear and tear, curable through normal maintenance.  There will be no indication of functional obsolescence.</w:t>
      </w:r>
    </w:p>
    <w:p w14:paraId="32CCFE4A"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Fair - 40% DEPRECIATION.  A Sign in this category will be approaching the mid-point in its life.  The structure and face, though generally physically sound, will show advanced signs of weathering, wear and tear and will require replacement or repair of some components as a result of deferred maintenance.  There may also be indications of functional obsolescence.</w:t>
      </w:r>
    </w:p>
    <w:p w14:paraId="32CCFE4B"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Poor - 60% DEPRECIATION.  A Sign in this category will have a limited remaining life without needed repairs.  Substantial deferred maintenance is evident, requiring considerable repair or replacement of key components.  Its replacement in the foreseeable future may be indicated, due to physical and/or functional obsolescence.</w:t>
      </w:r>
    </w:p>
    <w:p w14:paraId="32CCFE4C"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Very Poor - 80% DEPRECIATION.  A Sign in this category will be obviously near the end of its remaining life.  It will be in nearly unsound condition.  Severe deterioration will be evident.  Its imminent need for replacement will be indicated, due to physical and/or functional obsolescence.</w:t>
      </w:r>
    </w:p>
    <w:p w14:paraId="32CCFE4D" w14:textId="77777777" w:rsidR="00523E4E" w:rsidRPr="00C2400F" w:rsidRDefault="00523E4E">
      <w:pPr>
        <w:widowControl w:val="0"/>
        <w:rPr>
          <w:rFonts w:ascii="Arial" w:hAnsi="Arial" w:cs="Arial"/>
          <w:b/>
        </w:rPr>
      </w:pPr>
    </w:p>
    <w:p w14:paraId="32CCFE4E" w14:textId="77777777" w:rsidR="00523E4E" w:rsidRPr="00C2400F" w:rsidRDefault="00523E4E">
      <w:pPr>
        <w:widowControl w:val="0"/>
        <w:rPr>
          <w:rFonts w:ascii="Arial" w:hAnsi="Arial" w:cs="Arial"/>
          <w:b/>
          <w:u w:val="single"/>
        </w:rPr>
      </w:pPr>
      <w:r w:rsidRPr="00C2400F">
        <w:rPr>
          <w:rFonts w:ascii="Arial" w:hAnsi="Arial" w:cs="Arial"/>
          <w:b/>
          <w:u w:val="single"/>
        </w:rPr>
        <w:t>4.12 Extenuating Circumstances</w:t>
      </w:r>
    </w:p>
    <w:p w14:paraId="32CCFE4F" w14:textId="77777777" w:rsidR="00523E4E" w:rsidRPr="00C2400F" w:rsidRDefault="00523E4E">
      <w:pPr>
        <w:widowControl w:val="0"/>
        <w:rPr>
          <w:rFonts w:ascii="Arial" w:hAnsi="Arial" w:cs="Arial"/>
          <w:b/>
          <w:u w:val="single"/>
        </w:rPr>
      </w:pPr>
    </w:p>
    <w:p w14:paraId="32CCFE50" w14:textId="77777777" w:rsidR="00523E4E" w:rsidRPr="00C2400F" w:rsidRDefault="00523E4E">
      <w:pPr>
        <w:widowControl w:val="0"/>
        <w:rPr>
          <w:rFonts w:ascii="Arial" w:hAnsi="Arial" w:cs="Arial"/>
        </w:rPr>
      </w:pPr>
      <w:r w:rsidRPr="00C2400F">
        <w:rPr>
          <w:rFonts w:ascii="Arial" w:hAnsi="Arial" w:cs="Arial"/>
        </w:rPr>
        <w:t xml:space="preserve">Extenuating Circumstances are situations arising in a relocation that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mutually agree </w:t>
      </w:r>
      <w:r w:rsidRPr="00C2400F">
        <w:rPr>
          <w:rFonts w:ascii="Arial" w:hAnsi="Arial" w:cs="Arial"/>
          <w:b/>
        </w:rPr>
        <w:t>may substantially increase, or decrease</w:t>
      </w:r>
      <w:r w:rsidRPr="00C2400F">
        <w:rPr>
          <w:rFonts w:ascii="Arial" w:hAnsi="Arial" w:cs="Arial"/>
        </w:rPr>
        <w:t xml:space="preserve"> the costs of moving a Sign and render the Part A Schedule amounts inappropriate.  These situations are anticipated to be relatively infrequent.  </w:t>
      </w:r>
      <w:r w:rsidRPr="00C2400F">
        <w:rPr>
          <w:rFonts w:ascii="Arial" w:hAnsi="Arial" w:cs="Arial"/>
          <w:u w:val="single"/>
        </w:rPr>
        <w:t>Increases</w:t>
      </w:r>
      <w:r w:rsidRPr="00C2400F">
        <w:rPr>
          <w:rFonts w:ascii="Arial" w:hAnsi="Arial" w:cs="Arial"/>
        </w:rPr>
        <w:t xml:space="preserve"> may be, but are not limited to: a case where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requests the Owner to remove substantial in ground footings; environmental issues; substantial re-engineering of the Sign structure necessitated by the highway project; substantial costs to gain physical access to the new site; upgrades required by local ordinance; substantial soil problems.  In these instances, an itemized accounting and invoicing of these additional costs will be required, including itemized billing information from the contractor.</w:t>
      </w:r>
    </w:p>
    <w:p w14:paraId="32CCFE51" w14:textId="77777777" w:rsidR="00523E4E" w:rsidRPr="00C2400F" w:rsidRDefault="00523E4E">
      <w:pPr>
        <w:widowControl w:val="0"/>
        <w:rPr>
          <w:rFonts w:ascii="Arial" w:hAnsi="Arial" w:cs="Arial"/>
        </w:rPr>
      </w:pPr>
    </w:p>
    <w:p w14:paraId="32CCFE52" w14:textId="77777777" w:rsidR="00523E4E" w:rsidRPr="00C2400F" w:rsidRDefault="00523E4E">
      <w:pPr>
        <w:widowControl w:val="0"/>
        <w:rPr>
          <w:rFonts w:ascii="Arial" w:hAnsi="Arial" w:cs="Arial"/>
        </w:rPr>
      </w:pPr>
      <w:r w:rsidRPr="00C2400F">
        <w:rPr>
          <w:rFonts w:ascii="Arial" w:hAnsi="Arial" w:cs="Arial"/>
        </w:rPr>
        <w:t xml:space="preserve">An example of a </w:t>
      </w:r>
      <w:r w:rsidRPr="00C2400F">
        <w:rPr>
          <w:rFonts w:ascii="Arial" w:hAnsi="Arial" w:cs="Arial"/>
          <w:u w:val="single"/>
        </w:rPr>
        <w:t>decrease</w:t>
      </w:r>
      <w:r w:rsidRPr="00C2400F">
        <w:rPr>
          <w:rFonts w:ascii="Arial" w:hAnsi="Arial" w:cs="Arial"/>
        </w:rPr>
        <w:t xml:space="preserve"> is a situation where a Sign is being relocated on the same site and the existing structure is virtually being re-erected.  In such a situation the Owner must submit actual costs for the takedown and re-erection.</w:t>
      </w:r>
    </w:p>
    <w:p w14:paraId="32CCFE53" w14:textId="77777777" w:rsidR="00523E4E" w:rsidRPr="00C2400F" w:rsidRDefault="00523E4E">
      <w:pPr>
        <w:widowControl w:val="0"/>
        <w:rPr>
          <w:rFonts w:ascii="Arial" w:hAnsi="Arial" w:cs="Arial"/>
        </w:rPr>
      </w:pPr>
    </w:p>
    <w:p w14:paraId="32CCFE54" w14:textId="77777777" w:rsidR="00523E4E" w:rsidRPr="00C2400F" w:rsidRDefault="00523E4E">
      <w:pPr>
        <w:widowControl w:val="0"/>
        <w:rPr>
          <w:rFonts w:ascii="Arial" w:hAnsi="Arial" w:cs="Arial"/>
        </w:rPr>
      </w:pPr>
      <w:r w:rsidRPr="00C2400F">
        <w:rPr>
          <w:rFonts w:ascii="Arial" w:hAnsi="Arial" w:cs="Arial"/>
          <w:u w:val="single"/>
        </w:rPr>
        <w:lastRenderedPageBreak/>
        <w:t>Costs of Relocation vs. Value of Sign</w:t>
      </w:r>
      <w:r w:rsidRPr="00C2400F">
        <w:rPr>
          <w:rFonts w:ascii="Arial" w:hAnsi="Arial" w:cs="Arial"/>
        </w:rPr>
        <w:t xml:space="preserve">: </w:t>
      </w:r>
      <w:r w:rsidRPr="00C2400F">
        <w:rPr>
          <w:rFonts w:ascii="Arial" w:hAnsi="Arial" w:cs="Arial"/>
          <w:b/>
        </w:rPr>
        <w:t xml:space="preserve"> In the event that extenuating circumstances may cause a relocation to exceed the cost of the value of the Sign (such value anticipated to be legally determined for just compensation during the course of this Agreement), the </w:t>
      </w:r>
      <w:r w:rsidR="00630DC1">
        <w:rPr>
          <w:rFonts w:ascii="Arial" w:hAnsi="Arial" w:cs="Arial"/>
          <w:b/>
        </w:rPr>
        <w:t>W</w:t>
      </w:r>
      <w:r w:rsidR="00B23DDE">
        <w:rPr>
          <w:rFonts w:ascii="Arial" w:hAnsi="Arial" w:cs="Arial"/>
          <w:b/>
        </w:rPr>
        <w:t>is</w:t>
      </w:r>
      <w:r w:rsidR="00630DC1">
        <w:rPr>
          <w:rFonts w:ascii="Arial" w:hAnsi="Arial" w:cs="Arial"/>
          <w:b/>
        </w:rPr>
        <w:t>DOT</w:t>
      </w:r>
      <w:r w:rsidRPr="00C2400F">
        <w:rPr>
          <w:rFonts w:ascii="Arial" w:hAnsi="Arial" w:cs="Arial"/>
          <w:b/>
        </w:rPr>
        <w:t xml:space="preserve"> shall pay the cost of the relocation under this Agreement, or value of the Sign, whichever is less.</w:t>
      </w:r>
    </w:p>
    <w:p w14:paraId="32CCFE55" w14:textId="77777777" w:rsidR="00523E4E" w:rsidRPr="00C2400F" w:rsidRDefault="00523E4E">
      <w:pPr>
        <w:widowControl w:val="0"/>
        <w:rPr>
          <w:rFonts w:ascii="Arial" w:hAnsi="Arial" w:cs="Arial"/>
        </w:rPr>
      </w:pPr>
    </w:p>
    <w:p w14:paraId="32CCFE56" w14:textId="77777777" w:rsidR="00523E4E" w:rsidRPr="00C2400F" w:rsidRDefault="00523E4E">
      <w:pPr>
        <w:widowControl w:val="0"/>
        <w:rPr>
          <w:rFonts w:ascii="Arial" w:hAnsi="Arial" w:cs="Arial"/>
          <w:b/>
          <w:u w:val="single"/>
        </w:rPr>
      </w:pPr>
      <w:r w:rsidRPr="00C2400F">
        <w:rPr>
          <w:rFonts w:ascii="Arial" w:hAnsi="Arial" w:cs="Arial"/>
          <w:b/>
          <w:u w:val="single"/>
        </w:rPr>
        <w:t>4.13 Betterment</w:t>
      </w:r>
      <w:r w:rsidRPr="00C2400F">
        <w:rPr>
          <w:rFonts w:ascii="Arial" w:hAnsi="Arial" w:cs="Arial"/>
          <w:b/>
        </w:rPr>
        <w:t xml:space="preserve">  </w:t>
      </w:r>
      <w:r w:rsidRPr="00C2400F">
        <w:rPr>
          <w:rFonts w:ascii="Arial" w:hAnsi="Arial" w:cs="Arial"/>
          <w:bCs/>
          <w:i/>
          <w:iCs/>
        </w:rPr>
        <w:t>(Note: Betterments are considered when using Part 3 of Agreement.)</w:t>
      </w:r>
    </w:p>
    <w:p w14:paraId="32CCFE57" w14:textId="77777777" w:rsidR="00523E4E" w:rsidRPr="00C2400F" w:rsidRDefault="00523E4E">
      <w:pPr>
        <w:widowControl w:val="0"/>
        <w:rPr>
          <w:rFonts w:ascii="Arial" w:hAnsi="Arial" w:cs="Arial"/>
        </w:rPr>
      </w:pPr>
    </w:p>
    <w:p w14:paraId="32CCFE58" w14:textId="77777777" w:rsidR="00523E4E" w:rsidRPr="00C2400F" w:rsidRDefault="00523E4E">
      <w:pPr>
        <w:widowControl w:val="0"/>
        <w:rPr>
          <w:rFonts w:ascii="Arial" w:hAnsi="Arial" w:cs="Arial"/>
        </w:rPr>
      </w:pPr>
      <w:r w:rsidRPr="00C2400F">
        <w:rPr>
          <w:rFonts w:ascii="Arial" w:hAnsi="Arial" w:cs="Arial"/>
          <w:u w:val="single"/>
        </w:rPr>
        <w:t>Betterment Defined</w:t>
      </w:r>
      <w:r w:rsidRPr="00C2400F">
        <w:rPr>
          <w:rFonts w:ascii="Arial" w:hAnsi="Arial" w:cs="Arial"/>
        </w:rPr>
        <w:t>:  A betterment is any improvement to the Sign that is being relocated.  A comparison of the existing Sign and how it will exist at the new site must be made to determine if betterment exists.  If the relocated Sign is to be larger, will have greater HAGL (or greater height above road grade), better materials, longer expected service life, is stronger, safer, less subject to natural hazards or requires less service, a betterment is present.  If a betterment exists, it must then be determined if the betterment is necessitated by the highway project or is being added solely at the option of the Owner for business (non-highway project required) purposes.</w:t>
      </w:r>
    </w:p>
    <w:p w14:paraId="32CCFE59" w14:textId="77777777" w:rsidR="00523E4E" w:rsidRPr="00C2400F" w:rsidRDefault="00523E4E">
      <w:pPr>
        <w:widowControl w:val="0"/>
        <w:rPr>
          <w:rFonts w:ascii="Arial" w:hAnsi="Arial" w:cs="Arial"/>
          <w:u w:val="single"/>
        </w:rPr>
      </w:pPr>
    </w:p>
    <w:p w14:paraId="32CCFE5A" w14:textId="77777777" w:rsidR="00523E4E" w:rsidRPr="00C2400F" w:rsidRDefault="00523E4E">
      <w:pPr>
        <w:widowControl w:val="0"/>
        <w:rPr>
          <w:rFonts w:ascii="Arial" w:hAnsi="Arial" w:cs="Arial"/>
        </w:rPr>
      </w:pPr>
      <w:r w:rsidRPr="00C2400F">
        <w:rPr>
          <w:rFonts w:ascii="Arial" w:hAnsi="Arial" w:cs="Arial"/>
          <w:u w:val="single"/>
        </w:rPr>
        <w:t>Compensable Betterment</w:t>
      </w:r>
      <w:r w:rsidRPr="00C2400F">
        <w:rPr>
          <w:rFonts w:ascii="Arial" w:hAnsi="Arial" w:cs="Arial"/>
        </w:rPr>
        <w:t xml:space="preserve">:  Betterments that are required to accommodate highway construction, and are considered the most cost effective and economically feasible, normally are compensable. This may entail some evaluation between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of alternative solutions, and cost comparisons may have to take place to determine the most reasonable betterment option.  For example, in some situations a taller and or heavier structure with larger footings may be necessary to place a sign at the same road grade to enjoy the same relative traffic exposure it had before.  Or, if safety codes currently require platforms or other safety devices because of an increase in sign height to meet road grade, re-erecting a Sign with these requirements may be compensable.  In any event, both parties must use reasonable judgment and come to an agreement that the betterment is required to place the Sign in the same relative position it was prior to the relocation.</w:t>
      </w:r>
    </w:p>
    <w:p w14:paraId="32CCFE5B" w14:textId="77777777" w:rsidR="00523E4E" w:rsidRPr="00C2400F" w:rsidRDefault="00523E4E">
      <w:pPr>
        <w:widowControl w:val="0"/>
        <w:rPr>
          <w:rFonts w:ascii="Arial" w:hAnsi="Arial" w:cs="Arial"/>
        </w:rPr>
      </w:pPr>
    </w:p>
    <w:p w14:paraId="32CCFE5C" w14:textId="77777777" w:rsidR="00523E4E" w:rsidRPr="00C2400F" w:rsidRDefault="00523E4E">
      <w:pPr>
        <w:widowControl w:val="0"/>
        <w:rPr>
          <w:rFonts w:ascii="Arial" w:hAnsi="Arial" w:cs="Arial"/>
        </w:rPr>
      </w:pPr>
      <w:r w:rsidRPr="00C2400F">
        <w:rPr>
          <w:rFonts w:ascii="Arial" w:hAnsi="Arial" w:cs="Arial"/>
          <w:u w:val="single"/>
        </w:rPr>
        <w:t>Non-compensable Betterment</w:t>
      </w:r>
      <w:r w:rsidRPr="00C2400F">
        <w:rPr>
          <w:rFonts w:ascii="Arial" w:hAnsi="Arial" w:cs="Arial"/>
        </w:rPr>
        <w:t xml:space="preserve">:  If the Owner elects the betterment at its own option, it is non-compensable.  For example, in a case where the Owner chooses to place a Sign at the new site, which is enlarged in any manner (non-conforming signs excluded), increased costs of added face size and structural accommodations necessary to support the enlargement will not be compensable.  Additionally, the addition of illumination to the relocated Sign when illumination previously did not exist is non-compensable.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must use reasonable judgment in the evaluation and consider each of these situations on their own merit.</w:t>
      </w:r>
    </w:p>
    <w:p w14:paraId="32CCFE5D" w14:textId="77777777" w:rsidR="00523E4E" w:rsidRPr="00C2400F" w:rsidRDefault="00523E4E">
      <w:pPr>
        <w:widowControl w:val="0"/>
        <w:rPr>
          <w:rFonts w:ascii="Arial" w:hAnsi="Arial" w:cs="Arial"/>
        </w:rPr>
      </w:pPr>
    </w:p>
    <w:p w14:paraId="32CCFE5E" w14:textId="77777777" w:rsidR="00523E4E" w:rsidRPr="00C2400F" w:rsidRDefault="00523E4E">
      <w:pPr>
        <w:widowControl w:val="0"/>
        <w:rPr>
          <w:rFonts w:ascii="Arial" w:hAnsi="Arial" w:cs="Arial"/>
          <w:b/>
          <w:bCs/>
          <w:u w:val="single"/>
        </w:rPr>
      </w:pPr>
      <w:r w:rsidRPr="00C2400F">
        <w:rPr>
          <w:rFonts w:ascii="Arial" w:hAnsi="Arial" w:cs="Arial"/>
          <w:b/>
          <w:bCs/>
          <w:u w:val="single"/>
        </w:rPr>
        <w:t>4.14 Holdover and Rent Calculation During Holdover Period</w:t>
      </w:r>
    </w:p>
    <w:p w14:paraId="32CCFE5F" w14:textId="77777777" w:rsidR="00523E4E" w:rsidRPr="00C2400F" w:rsidRDefault="00523E4E">
      <w:pPr>
        <w:widowControl w:val="0"/>
        <w:rPr>
          <w:rFonts w:ascii="Arial" w:hAnsi="Arial" w:cs="Arial"/>
          <w:b/>
          <w:bCs/>
          <w:u w:val="single"/>
        </w:rPr>
      </w:pPr>
    </w:p>
    <w:p w14:paraId="32CCFE60" w14:textId="77777777" w:rsidR="00523E4E" w:rsidRPr="00C2400F" w:rsidRDefault="00523E4E">
      <w:pPr>
        <w:widowControl w:val="0"/>
        <w:rPr>
          <w:rFonts w:ascii="Arial" w:hAnsi="Arial" w:cs="Arial"/>
          <w:u w:val="single"/>
        </w:rPr>
      </w:pPr>
      <w:r w:rsidRPr="00C2400F">
        <w:rPr>
          <w:rFonts w:ascii="Arial" w:hAnsi="Arial" w:cs="Arial"/>
        </w:rPr>
        <w:t xml:space="preserve">When the Owner is allowed to holdover at the site acquired and owned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may charge rent to the Owner during this period and will require the Owner to Sign all necessary Agreements (see Parts 1.5 and 2.4).</w:t>
      </w:r>
    </w:p>
    <w:p w14:paraId="32CCFE61" w14:textId="77777777" w:rsidR="00523E4E" w:rsidRPr="00C2400F" w:rsidRDefault="00523E4E">
      <w:pPr>
        <w:widowControl w:val="0"/>
        <w:rPr>
          <w:rFonts w:ascii="Arial" w:hAnsi="Arial" w:cs="Arial"/>
        </w:rPr>
      </w:pPr>
    </w:p>
    <w:p w14:paraId="32CCFE62" w14:textId="77777777" w:rsidR="00523E4E" w:rsidRPr="00C2400F" w:rsidRDefault="00523E4E">
      <w:pPr>
        <w:widowControl w:val="0"/>
        <w:rPr>
          <w:rFonts w:ascii="Arial" w:hAnsi="Arial" w:cs="Arial"/>
        </w:rPr>
      </w:pPr>
      <w:r w:rsidRPr="00C2400F">
        <w:rPr>
          <w:rFonts w:ascii="Arial" w:hAnsi="Arial" w:cs="Arial"/>
        </w:rPr>
        <w:t xml:space="preserve">The amount of rent being charged on a lease between the sign owner and the previous landowner may be assumed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until that lease term expires.  However, if the lease is substantially below market rent because of a non-monetary trade-off between the previous parties, and said trade-off does not benefit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a new payment should be established.  In this event, or in establishing holdover rent at the expiration of the existing lease, the rent shall be calculated as twelve percent (12%) of the net advertising income generated by the Sign (all advertising income less agency commission, if any).  The owner shall provide a copy of the advertising contract to verify generated income, preferably for the last two (2) year period.  If two years is not reasonably available, rent should be established using whatever time period is reasonably available.  If no income is generated on the Sign, the economic rent will be determined by mutual agreement.  The rent, if annual, may be prorated into the portion of year(s) in the holdover period.  The box related to holdover provisions on the Sign Removal Agreement should be checked and information inserted.</w:t>
      </w:r>
    </w:p>
    <w:p w14:paraId="32CCFE63" w14:textId="77777777" w:rsidR="00523E4E" w:rsidRPr="00C2400F" w:rsidRDefault="00523E4E">
      <w:pPr>
        <w:widowControl w:val="0"/>
        <w:rPr>
          <w:rFonts w:ascii="Arial" w:hAnsi="Arial" w:cs="Arial"/>
        </w:rPr>
      </w:pPr>
    </w:p>
    <w:p w14:paraId="32CCFE64" w14:textId="77777777" w:rsidR="00523E4E" w:rsidRPr="00C2400F" w:rsidRDefault="00523E4E">
      <w:pPr>
        <w:widowControl w:val="0"/>
        <w:rPr>
          <w:rFonts w:ascii="Arial" w:hAnsi="Arial" w:cs="Arial"/>
          <w:b/>
          <w:u w:val="single"/>
        </w:rPr>
      </w:pPr>
      <w:r w:rsidRPr="00C2400F">
        <w:rPr>
          <w:rFonts w:ascii="Arial" w:hAnsi="Arial" w:cs="Arial"/>
          <w:b/>
          <w:u w:val="single"/>
        </w:rPr>
        <w:t>Appendix:  Working Documents/Forms</w:t>
      </w:r>
    </w:p>
    <w:p w14:paraId="32CCFE65" w14:textId="77777777" w:rsidR="00523E4E" w:rsidRPr="00C2400F" w:rsidRDefault="00523E4E">
      <w:pPr>
        <w:pStyle w:val="Footer"/>
        <w:widowControl w:val="0"/>
        <w:tabs>
          <w:tab w:val="clear" w:pos="4320"/>
          <w:tab w:val="clear" w:pos="8640"/>
        </w:tabs>
        <w:rPr>
          <w:rFonts w:ascii="Arial" w:hAnsi="Arial" w:cs="Arial"/>
        </w:rPr>
      </w:pPr>
    </w:p>
    <w:p w14:paraId="32CCFE66" w14:textId="44654FE2" w:rsidR="00185F31" w:rsidRDefault="00185F31">
      <w:pPr>
        <w:pStyle w:val="Footer"/>
        <w:widowControl w:val="0"/>
        <w:tabs>
          <w:tab w:val="clear" w:pos="4320"/>
          <w:tab w:val="clear" w:pos="8640"/>
        </w:tabs>
        <w:rPr>
          <w:rFonts w:ascii="Arial" w:hAnsi="Arial" w:cs="Arial"/>
        </w:rPr>
      </w:pPr>
      <w:r w:rsidRPr="00C2400F">
        <w:rPr>
          <w:rFonts w:ascii="Arial" w:hAnsi="Arial" w:cs="Arial"/>
        </w:rPr>
        <w:t xml:space="preserve">NOTE: </w:t>
      </w:r>
      <w:r w:rsidR="00D108B3" w:rsidRPr="00D108B3">
        <w:rPr>
          <w:rFonts w:ascii="Arial" w:hAnsi="Arial" w:cs="Arial"/>
        </w:rPr>
        <w:t xml:space="preserve">These forms are available </w:t>
      </w:r>
      <w:r w:rsidR="00D97AF0">
        <w:rPr>
          <w:rFonts w:ascii="Arial" w:hAnsi="Arial" w:cs="Arial"/>
        </w:rPr>
        <w:t>a</w:t>
      </w:r>
      <w:r w:rsidR="00D108B3" w:rsidRPr="00D108B3">
        <w:rPr>
          <w:rFonts w:ascii="Arial" w:hAnsi="Arial" w:cs="Arial"/>
        </w:rPr>
        <w:t xml:space="preserve">nd are subject to updates.  Access to REPM/Forms is available </w:t>
      </w:r>
      <w:r w:rsidR="00D97AF0">
        <w:rPr>
          <w:rFonts w:ascii="Arial" w:hAnsi="Arial" w:cs="Arial"/>
        </w:rPr>
        <w:t xml:space="preserve">online at </w:t>
      </w:r>
      <w:hyperlink r:id="rId11" w:history="1">
        <w:r w:rsidR="00D97AF0" w:rsidRPr="00DA754D">
          <w:rPr>
            <w:rStyle w:val="Hyperlink"/>
            <w:rFonts w:ascii="Arial" w:hAnsi="Arial" w:cs="Arial"/>
          </w:rPr>
          <w:t>https://wisconsindot.gov/Pages/doing-bus/eng-consultants/cnslt-rsrces/re/repm-forms.aspx</w:t>
        </w:r>
      </w:hyperlink>
      <w:r w:rsidR="00D97AF0">
        <w:rPr>
          <w:rFonts w:ascii="Arial" w:hAnsi="Arial" w:cs="Arial"/>
        </w:rPr>
        <w:t xml:space="preserve">. </w:t>
      </w:r>
    </w:p>
    <w:p w14:paraId="32CCFE67" w14:textId="77777777" w:rsidR="00D108B3" w:rsidRPr="00C2400F" w:rsidRDefault="00D108B3">
      <w:pPr>
        <w:pStyle w:val="Footer"/>
        <w:widowControl w:val="0"/>
        <w:tabs>
          <w:tab w:val="clear" w:pos="4320"/>
          <w:tab w:val="clear" w:pos="8640"/>
        </w:tabs>
        <w:rPr>
          <w:rFonts w:ascii="Arial" w:hAnsi="Arial" w:cs="Arial"/>
        </w:rPr>
      </w:pPr>
    </w:p>
    <w:p w14:paraId="32CCFE68" w14:textId="1249A399"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Outdoor Advertising Survey, </w:t>
      </w:r>
      <w:r w:rsidR="0045027D">
        <w:rPr>
          <w:rFonts w:ascii="Arial" w:hAnsi="Arial" w:cs="Arial"/>
        </w:rPr>
        <w:t>RE</w:t>
      </w:r>
      <w:r w:rsidRPr="00535200">
        <w:rPr>
          <w:rFonts w:ascii="Arial" w:hAnsi="Arial" w:cs="Arial"/>
        </w:rPr>
        <w:t>1676</w:t>
      </w:r>
      <w:r w:rsidRPr="00C2400F">
        <w:rPr>
          <w:rFonts w:ascii="Arial" w:hAnsi="Arial" w:cs="Arial"/>
          <w:bCs/>
        </w:rPr>
        <w:t xml:space="preserve"> (</w:t>
      </w:r>
      <w:r w:rsidR="00D97AF0">
        <w:rPr>
          <w:rFonts w:ascii="Arial" w:hAnsi="Arial" w:cs="Arial"/>
          <w:bCs/>
        </w:rPr>
        <w:t>04/15</w:t>
      </w:r>
      <w:r w:rsidRPr="00C2400F">
        <w:rPr>
          <w:rFonts w:ascii="Arial" w:hAnsi="Arial" w:cs="Arial"/>
          <w:bCs/>
        </w:rPr>
        <w:t>)</w:t>
      </w:r>
    </w:p>
    <w:p w14:paraId="32CCFE69" w14:textId="047308AD"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Payment Schedule Summary Worksheet, </w:t>
      </w:r>
      <w:r w:rsidR="0045027D">
        <w:rPr>
          <w:rFonts w:ascii="Arial" w:hAnsi="Arial" w:cs="Arial"/>
        </w:rPr>
        <w:t>RE</w:t>
      </w:r>
      <w:r w:rsidRPr="00535200">
        <w:rPr>
          <w:rFonts w:ascii="Arial" w:hAnsi="Arial" w:cs="Arial"/>
        </w:rPr>
        <w:t>1677</w:t>
      </w:r>
      <w:r w:rsidRPr="00C2400F">
        <w:rPr>
          <w:rFonts w:ascii="Arial" w:hAnsi="Arial" w:cs="Arial"/>
          <w:bCs/>
        </w:rPr>
        <w:t xml:space="preserve"> (</w:t>
      </w:r>
      <w:r w:rsidR="00D97AF0">
        <w:rPr>
          <w:rFonts w:ascii="Arial" w:hAnsi="Arial" w:cs="Arial"/>
          <w:bCs/>
        </w:rPr>
        <w:t>04/15</w:t>
      </w:r>
      <w:r w:rsidRPr="00C2400F">
        <w:rPr>
          <w:rFonts w:ascii="Arial" w:hAnsi="Arial" w:cs="Arial"/>
          <w:bCs/>
        </w:rPr>
        <w:t>)</w:t>
      </w:r>
    </w:p>
    <w:p w14:paraId="32CCFE6A" w14:textId="378B1FFC"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Relocation Claim – Application and Release, </w:t>
      </w:r>
      <w:r w:rsidR="0045027D">
        <w:rPr>
          <w:rFonts w:ascii="Arial" w:hAnsi="Arial" w:cs="Arial"/>
        </w:rPr>
        <w:t>RE</w:t>
      </w:r>
      <w:r w:rsidRPr="00535200">
        <w:rPr>
          <w:rFonts w:ascii="Arial" w:hAnsi="Arial" w:cs="Arial"/>
        </w:rPr>
        <w:t>1527</w:t>
      </w:r>
      <w:r w:rsidRPr="00C2400F">
        <w:rPr>
          <w:rFonts w:ascii="Arial" w:hAnsi="Arial" w:cs="Arial"/>
          <w:bCs/>
        </w:rPr>
        <w:t xml:space="preserve"> </w:t>
      </w:r>
      <w:r w:rsidRPr="00D108B3">
        <w:rPr>
          <w:rFonts w:ascii="Arial" w:hAnsi="Arial" w:cs="Arial"/>
          <w:bCs/>
        </w:rPr>
        <w:t>(</w:t>
      </w:r>
      <w:r w:rsidR="007245B3" w:rsidRPr="00D108B3">
        <w:rPr>
          <w:rFonts w:ascii="Arial" w:hAnsi="Arial" w:cs="Arial"/>
          <w:bCs/>
        </w:rPr>
        <w:t>0</w:t>
      </w:r>
      <w:r w:rsidR="00D97AF0">
        <w:rPr>
          <w:rFonts w:ascii="Arial" w:hAnsi="Arial" w:cs="Arial"/>
          <w:bCs/>
        </w:rPr>
        <w:t>8/18</w:t>
      </w:r>
      <w:r w:rsidRPr="00D108B3">
        <w:rPr>
          <w:rFonts w:ascii="Arial" w:hAnsi="Arial" w:cs="Arial"/>
          <w:bCs/>
        </w:rPr>
        <w:t>)</w:t>
      </w:r>
    </w:p>
    <w:p w14:paraId="32CCFE6B" w14:textId="68BD0B8F" w:rsidR="00523E4E" w:rsidRPr="00C2400F" w:rsidRDefault="00523E4E">
      <w:pPr>
        <w:widowControl w:val="0"/>
        <w:numPr>
          <w:ilvl w:val="0"/>
          <w:numId w:val="18"/>
        </w:numPr>
        <w:ind w:right="-360"/>
        <w:rPr>
          <w:rFonts w:ascii="Arial" w:hAnsi="Arial" w:cs="Arial"/>
          <w:bCs/>
          <w:u w:val="single"/>
        </w:rPr>
      </w:pPr>
      <w:r w:rsidRPr="00C2400F">
        <w:rPr>
          <w:rFonts w:ascii="Arial" w:hAnsi="Arial" w:cs="Arial"/>
          <w:bCs/>
        </w:rPr>
        <w:t xml:space="preserve">Sign Removal Agreement, </w:t>
      </w:r>
      <w:r w:rsidR="0045027D">
        <w:rPr>
          <w:rFonts w:ascii="Arial" w:hAnsi="Arial" w:cs="Arial"/>
        </w:rPr>
        <w:t>RE</w:t>
      </w:r>
      <w:r w:rsidRPr="00535200">
        <w:rPr>
          <w:rFonts w:ascii="Arial" w:hAnsi="Arial" w:cs="Arial"/>
        </w:rPr>
        <w:t>1678</w:t>
      </w:r>
      <w:r w:rsidRPr="00C2400F">
        <w:rPr>
          <w:rFonts w:ascii="Arial" w:hAnsi="Arial" w:cs="Arial"/>
          <w:bCs/>
        </w:rPr>
        <w:t xml:space="preserve"> (</w:t>
      </w:r>
      <w:r w:rsidR="007245B3" w:rsidRPr="00C2400F">
        <w:rPr>
          <w:rFonts w:ascii="Arial" w:hAnsi="Arial" w:cs="Arial"/>
          <w:bCs/>
        </w:rPr>
        <w:t>0</w:t>
      </w:r>
      <w:r w:rsidR="00D97AF0">
        <w:rPr>
          <w:rFonts w:ascii="Arial" w:hAnsi="Arial" w:cs="Arial"/>
          <w:bCs/>
        </w:rPr>
        <w:t>4/15</w:t>
      </w:r>
      <w:r w:rsidRPr="00C2400F">
        <w:rPr>
          <w:rFonts w:ascii="Arial" w:hAnsi="Arial" w:cs="Arial"/>
          <w:bCs/>
        </w:rPr>
        <w:t>)</w:t>
      </w:r>
    </w:p>
    <w:p w14:paraId="32CCFE6C" w14:textId="77777777" w:rsidR="00523E4E" w:rsidRPr="00D108B3" w:rsidRDefault="00523E4E">
      <w:pPr>
        <w:widowControl w:val="0"/>
        <w:numPr>
          <w:ilvl w:val="0"/>
          <w:numId w:val="18"/>
        </w:numPr>
        <w:ind w:right="-360"/>
        <w:rPr>
          <w:rFonts w:ascii="Arial" w:hAnsi="Arial" w:cs="Arial"/>
          <w:bCs/>
          <w:u w:val="single"/>
        </w:rPr>
      </w:pPr>
      <w:r w:rsidRPr="00D108B3">
        <w:rPr>
          <w:rFonts w:ascii="Arial" w:hAnsi="Arial" w:cs="Arial"/>
          <w:bCs/>
        </w:rPr>
        <w:t xml:space="preserve">Sign Schedule Claims Checklist, </w:t>
      </w:r>
      <w:r w:rsidR="00A04801" w:rsidRPr="00D108B3">
        <w:rPr>
          <w:rFonts w:ascii="Arial" w:hAnsi="Arial" w:cs="Arial"/>
          <w:bCs/>
        </w:rPr>
        <w:t>unnumbered</w:t>
      </w:r>
      <w:r w:rsidRPr="00D108B3">
        <w:rPr>
          <w:rFonts w:ascii="Arial" w:hAnsi="Arial" w:cs="Arial"/>
          <w:bCs/>
        </w:rPr>
        <w:t xml:space="preserve"> (</w:t>
      </w:r>
      <w:r w:rsidR="0025691D" w:rsidRPr="00D108B3">
        <w:rPr>
          <w:rFonts w:ascii="Arial" w:hAnsi="Arial" w:cs="Arial"/>
          <w:bCs/>
        </w:rPr>
        <w:t>01/1</w:t>
      </w:r>
      <w:r w:rsidR="00D108B3" w:rsidRPr="00D108B3">
        <w:rPr>
          <w:rFonts w:ascii="Arial" w:hAnsi="Arial" w:cs="Arial"/>
          <w:bCs/>
        </w:rPr>
        <w:t>5</w:t>
      </w:r>
      <w:r w:rsidRPr="00D108B3">
        <w:rPr>
          <w:rFonts w:ascii="Arial" w:hAnsi="Arial" w:cs="Arial"/>
          <w:bCs/>
        </w:rPr>
        <w:t>)</w:t>
      </w:r>
    </w:p>
    <w:p w14:paraId="32CCFE6D" w14:textId="77777777" w:rsidR="00523E4E" w:rsidRDefault="00523E4E" w:rsidP="00DD0A8E">
      <w:pPr>
        <w:pStyle w:val="Footer"/>
        <w:widowControl w:val="0"/>
        <w:tabs>
          <w:tab w:val="clear" w:pos="4320"/>
          <w:tab w:val="clear" w:pos="8640"/>
        </w:tabs>
        <w:rPr>
          <w:rFonts w:ascii="Arial" w:hAnsi="Arial" w:cs="Arial"/>
        </w:rPr>
      </w:pPr>
    </w:p>
    <w:p w14:paraId="32CCFE6E" w14:textId="77777777" w:rsidR="007F592B" w:rsidRDefault="007F592B">
      <w:pPr>
        <w:overflowPunct/>
        <w:autoSpaceDE/>
        <w:autoSpaceDN/>
        <w:adjustRightInd/>
        <w:textAlignment w:val="auto"/>
        <w:rPr>
          <w:rFonts w:ascii="Arial" w:hAnsi="Arial" w:cs="Arial"/>
        </w:rPr>
      </w:pPr>
      <w:r>
        <w:rPr>
          <w:rFonts w:ascii="Arial" w:hAnsi="Arial" w:cs="Arial"/>
        </w:rPr>
        <w:br w:type="page"/>
      </w:r>
    </w:p>
    <w:p w14:paraId="32CCFE6F" w14:textId="77777777" w:rsidR="00751938" w:rsidRPr="00E00B18" w:rsidRDefault="00751938" w:rsidP="000D6F87">
      <w:pPr>
        <w:tabs>
          <w:tab w:val="right" w:pos="10800"/>
        </w:tabs>
        <w:rPr>
          <w:rFonts w:ascii="Arial" w:hAnsi="Arial" w:cs="Arial"/>
          <w:sz w:val="24"/>
          <w:szCs w:val="24"/>
        </w:rPr>
      </w:pPr>
      <w:r w:rsidRPr="00E00B18">
        <w:rPr>
          <w:rFonts w:ascii="Arial" w:hAnsi="Arial" w:cs="Arial"/>
          <w:b/>
          <w:bCs/>
          <w:smallCaps/>
          <w:sz w:val="24"/>
          <w:szCs w:val="24"/>
        </w:rPr>
        <w:lastRenderedPageBreak/>
        <w:t>outdoor advertising survey</w:t>
      </w:r>
    </w:p>
    <w:p w14:paraId="32CCFE70" w14:textId="77777777" w:rsidR="00751938" w:rsidRDefault="0045027D" w:rsidP="000D6F87">
      <w:pPr>
        <w:tabs>
          <w:tab w:val="right" w:pos="10800"/>
        </w:tabs>
        <w:rPr>
          <w:rFonts w:ascii="Arial" w:hAnsi="Arial" w:cs="Arial"/>
          <w:sz w:val="16"/>
          <w:szCs w:val="16"/>
        </w:rPr>
      </w:pPr>
      <w:r>
        <w:rPr>
          <w:rFonts w:ascii="Arial" w:hAnsi="Arial" w:cs="Arial"/>
          <w:sz w:val="16"/>
          <w:szCs w:val="16"/>
        </w:rPr>
        <w:t>RE</w:t>
      </w:r>
      <w:r w:rsidR="00751938">
        <w:rPr>
          <w:rFonts w:ascii="Arial" w:hAnsi="Arial" w:cs="Arial"/>
          <w:sz w:val="16"/>
          <w:szCs w:val="16"/>
        </w:rPr>
        <w:t>1676    0</w:t>
      </w:r>
      <w:r w:rsidR="009108AF">
        <w:rPr>
          <w:rFonts w:ascii="Arial" w:hAnsi="Arial" w:cs="Arial"/>
          <w:sz w:val="16"/>
          <w:szCs w:val="16"/>
        </w:rPr>
        <w:t>4</w:t>
      </w:r>
      <w:r w:rsidR="00751938">
        <w:rPr>
          <w:rFonts w:ascii="Arial" w:hAnsi="Arial" w:cs="Arial"/>
          <w:sz w:val="16"/>
          <w:szCs w:val="16"/>
        </w:rPr>
        <w:t>/201</w:t>
      </w:r>
      <w:r w:rsidR="009108AF">
        <w:rPr>
          <w:rFonts w:ascii="Arial" w:hAnsi="Arial" w:cs="Arial"/>
          <w:sz w:val="16"/>
          <w:szCs w:val="16"/>
        </w:rPr>
        <w:t>5</w:t>
      </w:r>
      <w:r w:rsidR="00DE1830">
        <w:rPr>
          <w:rFonts w:ascii="Arial" w:hAnsi="Arial" w:cs="Arial"/>
          <w:sz w:val="16"/>
          <w:szCs w:val="16"/>
        </w:rPr>
        <w:t xml:space="preserve">     </w:t>
      </w:r>
      <w:r w:rsidR="00DE1830" w:rsidRPr="00DE1830">
        <w:rPr>
          <w:rFonts w:ascii="Arial" w:hAnsi="Arial" w:cs="Arial"/>
          <w:i/>
          <w:color w:val="FF0000"/>
          <w:sz w:val="16"/>
          <w:szCs w:val="16"/>
        </w:rPr>
        <w:t>(READS template)</w:t>
      </w:r>
    </w:p>
    <w:p w14:paraId="32CCFE71" w14:textId="77777777" w:rsidR="00043D3B" w:rsidRPr="00512F58" w:rsidRDefault="00043D3B" w:rsidP="00512F58">
      <w:pPr>
        <w:tabs>
          <w:tab w:val="right" w:pos="10800"/>
        </w:tabs>
        <w:rPr>
          <w:rFonts w:ascii="Arial" w:hAnsi="Arial" w:cs="Arial"/>
          <w:bCs/>
        </w:rPr>
      </w:pPr>
    </w:p>
    <w:p w14:paraId="32CCFE72" w14:textId="77777777" w:rsidR="00F34FAA" w:rsidRDefault="00043D3B" w:rsidP="00512F58">
      <w:pPr>
        <w:tabs>
          <w:tab w:val="right" w:pos="10800"/>
        </w:tabs>
        <w:rPr>
          <w:rFonts w:ascii="Arial" w:hAnsi="Arial" w:cs="Arial"/>
          <w:bCs/>
        </w:rPr>
      </w:pPr>
      <w:r w:rsidRPr="00512F58">
        <w:rPr>
          <w:rFonts w:ascii="Arial" w:hAnsi="Arial" w:cs="Arial"/>
          <w:bCs/>
        </w:rPr>
        <w:t xml:space="preserve">View full sized </w:t>
      </w:r>
      <w:r w:rsidR="00E00B18" w:rsidRPr="00512F58">
        <w:rPr>
          <w:rFonts w:ascii="Arial" w:hAnsi="Arial" w:cs="Arial"/>
          <w:bCs/>
        </w:rPr>
        <w:t>template</w:t>
      </w:r>
      <w:r w:rsidRPr="00512F58">
        <w:rPr>
          <w:rFonts w:ascii="Arial" w:hAnsi="Arial" w:cs="Arial"/>
          <w:bCs/>
        </w:rPr>
        <w:t xml:space="preserve"> from REPM/Forms page: </w:t>
      </w:r>
      <w:hyperlink r:id="rId12" w:history="1">
        <w:r w:rsidR="003E11FC" w:rsidRPr="00512F58">
          <w:rPr>
            <w:rStyle w:val="Hyperlink"/>
            <w:rFonts w:ascii="Arial" w:hAnsi="Arial" w:cs="Arial"/>
            <w:bCs/>
          </w:rPr>
          <w:t>http://wisconsindot.gov/Documents/formdocs/READS1676.pdf</w:t>
        </w:r>
      </w:hyperlink>
      <w:r w:rsidR="00E00B18" w:rsidRPr="00512F58">
        <w:rPr>
          <w:rFonts w:ascii="Arial" w:hAnsi="Arial" w:cs="Arial"/>
          <w:bCs/>
        </w:rPr>
        <w:t>.</w:t>
      </w:r>
    </w:p>
    <w:p w14:paraId="32CCFE73" w14:textId="77777777" w:rsidR="00751938" w:rsidRPr="00512F58" w:rsidRDefault="009B3535" w:rsidP="00512F58">
      <w:pPr>
        <w:tabs>
          <w:tab w:val="right" w:pos="10800"/>
        </w:tabs>
        <w:rPr>
          <w:rFonts w:ascii="Arial" w:hAnsi="Arial" w:cs="Arial"/>
          <w:bCs/>
        </w:rPr>
      </w:pPr>
      <w:r w:rsidRPr="00512F58">
        <w:rPr>
          <w:rFonts w:ascii="Arial" w:hAnsi="Arial"/>
        </w:rPr>
        <w:t>Actual document must be generated directly from READS.</w:t>
      </w:r>
    </w:p>
    <w:p w14:paraId="32CCFE74" w14:textId="77777777" w:rsidR="00E00B18" w:rsidRPr="00512F58" w:rsidRDefault="00E00B18" w:rsidP="00512F58">
      <w:pPr>
        <w:tabs>
          <w:tab w:val="right" w:pos="10800"/>
        </w:tabs>
        <w:rPr>
          <w:rFonts w:ascii="Arial" w:hAnsi="Arial" w:cs="Arial"/>
          <w:bCs/>
        </w:rPr>
      </w:pPr>
    </w:p>
    <w:p w14:paraId="32CCFE75" w14:textId="77777777" w:rsidR="009108AF" w:rsidRPr="00512F58" w:rsidRDefault="003E11FC" w:rsidP="003E11FC">
      <w:pPr>
        <w:tabs>
          <w:tab w:val="right" w:pos="10800"/>
        </w:tabs>
        <w:rPr>
          <w:rFonts w:ascii="Arial" w:hAnsi="Arial" w:cs="Arial"/>
          <w:bCs/>
        </w:rPr>
      </w:pPr>
      <w:r>
        <w:rPr>
          <w:noProof/>
        </w:rPr>
        <w:drawing>
          <wp:inline distT="0" distB="0" distL="0" distR="0" wp14:anchorId="32CCFEB1" wp14:editId="32CCFEB2">
            <wp:extent cx="3138055" cy="4362141"/>
            <wp:effectExtent l="114300" t="114300" r="100965" b="153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92"/>
                    <a:stretch/>
                  </pic:blipFill>
                  <pic:spPr bwMode="auto">
                    <a:xfrm>
                      <a:off x="0" y="0"/>
                      <a:ext cx="3138055" cy="43621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32CCFEB3" wp14:editId="32CCFEB4">
            <wp:extent cx="3267710" cy="4378019"/>
            <wp:effectExtent l="114300" t="114300" r="104140" b="137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784"/>
                    <a:stretch/>
                  </pic:blipFill>
                  <pic:spPr bwMode="auto">
                    <a:xfrm>
                      <a:off x="0" y="0"/>
                      <a:ext cx="3267710" cy="43780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2CCFE76" w14:textId="77777777" w:rsidR="00C724BD" w:rsidRPr="00512F58" w:rsidRDefault="00C724BD" w:rsidP="00C724BD">
      <w:pPr>
        <w:tabs>
          <w:tab w:val="right" w:pos="10800"/>
        </w:tabs>
        <w:jc w:val="center"/>
        <w:rPr>
          <w:rFonts w:ascii="Arial" w:hAnsi="Arial" w:cs="Arial"/>
          <w:bCs/>
        </w:rPr>
      </w:pPr>
      <w:r w:rsidRPr="00512F58">
        <w:rPr>
          <w:rFonts w:ascii="Arial" w:hAnsi="Arial" w:cs="Arial"/>
          <w:bCs/>
        </w:rPr>
        <w:t>Figure 1: Outdoor Advertising Survey (RE1676)</w:t>
      </w:r>
    </w:p>
    <w:p w14:paraId="32CCFE77" w14:textId="77777777" w:rsidR="00065152" w:rsidRPr="00512F58" w:rsidRDefault="00065152" w:rsidP="004A43F5">
      <w:pPr>
        <w:tabs>
          <w:tab w:val="right" w:pos="10800"/>
        </w:tabs>
        <w:rPr>
          <w:rFonts w:ascii="Arial" w:hAnsi="Arial" w:cs="Arial"/>
        </w:rPr>
      </w:pPr>
    </w:p>
    <w:p w14:paraId="32CCFE78" w14:textId="77777777" w:rsidR="004A43F5" w:rsidRPr="00512F58" w:rsidRDefault="00065152" w:rsidP="00512F58">
      <w:pPr>
        <w:tabs>
          <w:tab w:val="right" w:pos="10800"/>
        </w:tabs>
        <w:rPr>
          <w:rFonts w:ascii="Arial" w:hAnsi="Arial"/>
          <w:sz w:val="24"/>
          <w:szCs w:val="24"/>
        </w:rPr>
      </w:pPr>
      <w:r>
        <w:rPr>
          <w:rFonts w:ascii="Arial" w:hAnsi="Arial" w:cs="Arial"/>
        </w:rPr>
        <w:br w:type="page"/>
      </w:r>
      <w:r w:rsidR="004A43F5" w:rsidRPr="00512F58">
        <w:rPr>
          <w:rFonts w:ascii="Arial" w:hAnsi="Arial"/>
          <w:b/>
          <w:sz w:val="24"/>
          <w:szCs w:val="24"/>
        </w:rPr>
        <w:lastRenderedPageBreak/>
        <w:t>PAYMENT SCHEDULE SUMMARY WORKSHEET</w:t>
      </w:r>
    </w:p>
    <w:p w14:paraId="32CCFE79" w14:textId="77777777" w:rsidR="004A43F5" w:rsidRDefault="0045027D" w:rsidP="004A43F5">
      <w:pPr>
        <w:tabs>
          <w:tab w:val="right" w:pos="10800"/>
        </w:tabs>
        <w:ind w:right="-180"/>
        <w:rPr>
          <w:rFonts w:ascii="Arial" w:hAnsi="Arial"/>
          <w:sz w:val="16"/>
        </w:rPr>
      </w:pPr>
      <w:r>
        <w:rPr>
          <w:rFonts w:ascii="Arial" w:hAnsi="Arial"/>
          <w:sz w:val="16"/>
        </w:rPr>
        <w:t>RE</w:t>
      </w:r>
      <w:r w:rsidR="004A43F5">
        <w:rPr>
          <w:rFonts w:ascii="Arial" w:hAnsi="Arial"/>
          <w:sz w:val="16"/>
        </w:rPr>
        <w:t>1677     0</w:t>
      </w:r>
      <w:r w:rsidR="00E00B18">
        <w:rPr>
          <w:rFonts w:ascii="Arial" w:hAnsi="Arial"/>
          <w:sz w:val="16"/>
        </w:rPr>
        <w:t>4</w:t>
      </w:r>
      <w:r w:rsidR="004A43F5">
        <w:rPr>
          <w:rFonts w:ascii="Arial" w:hAnsi="Arial"/>
          <w:sz w:val="16"/>
        </w:rPr>
        <w:t>/201</w:t>
      </w:r>
      <w:r w:rsidR="00E00B18">
        <w:rPr>
          <w:rFonts w:ascii="Arial" w:hAnsi="Arial"/>
          <w:sz w:val="16"/>
        </w:rPr>
        <w:t>5</w:t>
      </w:r>
      <w:r w:rsidR="003371DA">
        <w:rPr>
          <w:rFonts w:ascii="Arial" w:hAnsi="Arial"/>
          <w:sz w:val="16"/>
        </w:rPr>
        <w:t xml:space="preserve">     </w:t>
      </w:r>
      <w:r w:rsidR="003371DA" w:rsidRPr="003371DA">
        <w:rPr>
          <w:rFonts w:ascii="Arial" w:hAnsi="Arial"/>
          <w:i/>
          <w:color w:val="FF0000"/>
          <w:sz w:val="16"/>
        </w:rPr>
        <w:t>(READS template)</w:t>
      </w:r>
    </w:p>
    <w:p w14:paraId="32CCFE7A" w14:textId="77777777" w:rsidR="00043D3B" w:rsidRPr="00512F58" w:rsidRDefault="00043D3B" w:rsidP="00512F58">
      <w:pPr>
        <w:tabs>
          <w:tab w:val="right" w:pos="10800"/>
        </w:tabs>
        <w:ind w:right="-180"/>
        <w:rPr>
          <w:rFonts w:ascii="Arial" w:hAnsi="Arial" w:cs="Arial"/>
          <w:bCs/>
        </w:rPr>
      </w:pPr>
    </w:p>
    <w:p w14:paraId="32CCFE7B" w14:textId="77777777" w:rsidR="00F34FAA" w:rsidRDefault="00043D3B" w:rsidP="00512F58">
      <w:pPr>
        <w:tabs>
          <w:tab w:val="right" w:pos="10800"/>
        </w:tabs>
        <w:ind w:right="-180"/>
        <w:rPr>
          <w:rFonts w:ascii="Arial" w:hAnsi="Arial"/>
        </w:rPr>
      </w:pPr>
      <w:r w:rsidRPr="00512F58">
        <w:rPr>
          <w:rFonts w:ascii="Arial" w:hAnsi="Arial" w:cs="Arial"/>
          <w:bCs/>
        </w:rPr>
        <w:t xml:space="preserve">View full sized </w:t>
      </w:r>
      <w:r w:rsidR="00E00B18" w:rsidRPr="00512F58">
        <w:rPr>
          <w:rFonts w:ascii="Arial" w:hAnsi="Arial" w:cs="Arial"/>
          <w:bCs/>
        </w:rPr>
        <w:t>template</w:t>
      </w:r>
      <w:r w:rsidRPr="00512F58">
        <w:rPr>
          <w:rFonts w:ascii="Arial" w:hAnsi="Arial" w:cs="Arial"/>
          <w:bCs/>
        </w:rPr>
        <w:t xml:space="preserve"> from REPM/Forms page: </w:t>
      </w:r>
      <w:hyperlink r:id="rId15" w:history="1">
        <w:r w:rsidR="003371DA" w:rsidRPr="00512F58">
          <w:rPr>
            <w:rStyle w:val="Hyperlink"/>
            <w:rFonts w:ascii="Arial" w:hAnsi="Arial"/>
          </w:rPr>
          <w:t>http://wisconsindot.gov/Documents/formdocs/READS1677.pdf</w:t>
        </w:r>
      </w:hyperlink>
      <w:r w:rsidR="00E00B18" w:rsidRPr="00512F58">
        <w:rPr>
          <w:rFonts w:ascii="Arial" w:hAnsi="Arial"/>
        </w:rPr>
        <w:t>.</w:t>
      </w:r>
    </w:p>
    <w:p w14:paraId="32CCFE7C" w14:textId="77777777" w:rsidR="003371DA" w:rsidRPr="00512F58" w:rsidRDefault="009B3535" w:rsidP="00512F58">
      <w:pPr>
        <w:tabs>
          <w:tab w:val="right" w:pos="10800"/>
        </w:tabs>
        <w:ind w:right="-180"/>
        <w:rPr>
          <w:rFonts w:ascii="Arial" w:hAnsi="Arial"/>
        </w:rPr>
      </w:pPr>
      <w:r w:rsidRPr="00512F58">
        <w:rPr>
          <w:rFonts w:ascii="Arial" w:hAnsi="Arial"/>
        </w:rPr>
        <w:t>Actual document must be generated directly from READS.</w:t>
      </w:r>
    </w:p>
    <w:p w14:paraId="32CCFE7D" w14:textId="77777777" w:rsidR="003371DA" w:rsidRPr="00512F58" w:rsidRDefault="003371DA" w:rsidP="00512F58">
      <w:pPr>
        <w:spacing w:after="20"/>
        <w:rPr>
          <w:rFonts w:ascii="Arial" w:hAnsi="Arial" w:cs="Arial"/>
        </w:rPr>
      </w:pPr>
    </w:p>
    <w:p w14:paraId="32CCFE7E" w14:textId="77777777" w:rsidR="003371DA" w:rsidRPr="00512F58" w:rsidRDefault="003371DA" w:rsidP="003371DA">
      <w:pPr>
        <w:tabs>
          <w:tab w:val="right" w:pos="10710"/>
        </w:tabs>
        <w:suppressAutoHyphens/>
        <w:jc w:val="center"/>
        <w:rPr>
          <w:rFonts w:ascii="Arial" w:hAnsi="Arial"/>
        </w:rPr>
      </w:pPr>
      <w:r w:rsidRPr="00512F58">
        <w:rPr>
          <w:noProof/>
        </w:rPr>
        <w:drawing>
          <wp:inline distT="0" distB="0" distL="0" distR="0" wp14:anchorId="32CCFEB5" wp14:editId="32CCFEB6">
            <wp:extent cx="3999806" cy="5212080"/>
            <wp:effectExtent l="133350" t="133350" r="153670" b="1600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73" r="-1"/>
                    <a:stretch/>
                  </pic:blipFill>
                  <pic:spPr bwMode="auto">
                    <a:xfrm>
                      <a:off x="0" y="0"/>
                      <a:ext cx="4000153" cy="52125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2CCFE7F" w14:textId="77777777" w:rsidR="00C724BD" w:rsidRPr="00512F58" w:rsidRDefault="00C724BD" w:rsidP="00C724BD">
      <w:pPr>
        <w:tabs>
          <w:tab w:val="right" w:pos="10800"/>
        </w:tabs>
        <w:jc w:val="center"/>
        <w:rPr>
          <w:rFonts w:ascii="Arial" w:hAnsi="Arial" w:cs="Arial"/>
          <w:bCs/>
        </w:rPr>
      </w:pPr>
      <w:r w:rsidRPr="00512F58">
        <w:rPr>
          <w:rFonts w:ascii="Arial" w:hAnsi="Arial" w:cs="Arial"/>
          <w:bCs/>
        </w:rPr>
        <w:t>Figure 2: Payment Schedule Summary Worksheet (RE1677)</w:t>
      </w:r>
    </w:p>
    <w:p w14:paraId="32CCFE80" w14:textId="77777777" w:rsidR="003371DA" w:rsidRPr="00512F58" w:rsidRDefault="003371DA" w:rsidP="00C2603C">
      <w:pPr>
        <w:tabs>
          <w:tab w:val="right" w:pos="10710"/>
        </w:tabs>
        <w:suppressAutoHyphens/>
        <w:jc w:val="both"/>
        <w:rPr>
          <w:rFonts w:ascii="Arial" w:hAnsi="Arial"/>
        </w:rPr>
      </w:pPr>
    </w:p>
    <w:p w14:paraId="32CCFE81" w14:textId="77777777" w:rsidR="00C2603C" w:rsidRPr="00E00B18" w:rsidRDefault="008354A9" w:rsidP="00512F58">
      <w:pPr>
        <w:tabs>
          <w:tab w:val="right" w:pos="10710"/>
        </w:tabs>
        <w:suppressAutoHyphens/>
        <w:rPr>
          <w:rFonts w:ascii="Arial" w:hAnsi="Arial" w:cs="Arial"/>
          <w:spacing w:val="-1"/>
          <w:sz w:val="24"/>
          <w:szCs w:val="24"/>
        </w:rPr>
      </w:pPr>
      <w:r>
        <w:rPr>
          <w:rFonts w:ascii="Arial" w:hAnsi="Arial"/>
          <w:sz w:val="22"/>
        </w:rPr>
        <w:br w:type="page"/>
      </w:r>
      <w:r w:rsidR="00C2603C" w:rsidRPr="00E00B18">
        <w:rPr>
          <w:rFonts w:ascii="Arial" w:hAnsi="Arial" w:cs="Arial"/>
          <w:b/>
          <w:bCs/>
          <w:spacing w:val="-3"/>
          <w:sz w:val="24"/>
          <w:szCs w:val="24"/>
        </w:rPr>
        <w:lastRenderedPageBreak/>
        <w:t>RELOCATION CLAIM - APPLICATION AND RELEASE</w:t>
      </w:r>
    </w:p>
    <w:p w14:paraId="53C19751" w14:textId="77777777" w:rsidR="00D97AF0" w:rsidRDefault="00D97AF0" w:rsidP="00D97AF0">
      <w:pPr>
        <w:tabs>
          <w:tab w:val="right" w:pos="10710"/>
        </w:tabs>
        <w:suppressAutoHyphens/>
        <w:jc w:val="both"/>
        <w:rPr>
          <w:rFonts w:ascii="Arial" w:hAnsi="Arial" w:cs="Arial"/>
          <w:sz w:val="16"/>
          <w:szCs w:val="16"/>
        </w:rPr>
      </w:pPr>
      <w:r w:rsidRPr="00E00B18">
        <w:rPr>
          <w:rFonts w:ascii="Arial" w:hAnsi="Arial" w:cs="Arial"/>
          <w:sz w:val="16"/>
          <w:szCs w:val="16"/>
        </w:rPr>
        <w:t>RE1527</w:t>
      </w:r>
      <w:r>
        <w:rPr>
          <w:rFonts w:ascii="Arial" w:hAnsi="Arial" w:cs="Arial"/>
          <w:sz w:val="16"/>
          <w:szCs w:val="16"/>
        </w:rPr>
        <w:t xml:space="preserve">    08</w:t>
      </w:r>
      <w:r w:rsidRPr="00E00B18">
        <w:rPr>
          <w:rFonts w:ascii="Arial" w:hAnsi="Arial" w:cs="Arial"/>
          <w:sz w:val="16"/>
          <w:szCs w:val="16"/>
        </w:rPr>
        <w:t>/201</w:t>
      </w:r>
      <w:r>
        <w:rPr>
          <w:rFonts w:ascii="Arial" w:hAnsi="Arial" w:cs="Arial"/>
          <w:sz w:val="16"/>
          <w:szCs w:val="16"/>
        </w:rPr>
        <w:t xml:space="preserve">8    </w:t>
      </w:r>
      <w:r w:rsidRPr="00E00B18">
        <w:rPr>
          <w:rFonts w:ascii="Arial" w:hAnsi="Arial" w:cs="Arial"/>
          <w:sz w:val="16"/>
          <w:szCs w:val="16"/>
        </w:rPr>
        <w:t>s. 32.19, 32.195 &amp; 32.20 Wis. Stats.</w:t>
      </w:r>
    </w:p>
    <w:p w14:paraId="44D6CEE6" w14:textId="77777777" w:rsidR="00D97AF0" w:rsidRPr="00512F58" w:rsidRDefault="00D97AF0" w:rsidP="00D97AF0">
      <w:pPr>
        <w:tabs>
          <w:tab w:val="right" w:pos="10710"/>
        </w:tabs>
        <w:suppressAutoHyphens/>
        <w:rPr>
          <w:rFonts w:ascii="Arial" w:hAnsi="Arial" w:cs="Arial"/>
        </w:rPr>
      </w:pPr>
    </w:p>
    <w:p w14:paraId="7FCC2A8A" w14:textId="77777777" w:rsidR="00D97AF0" w:rsidRPr="009F0932" w:rsidRDefault="00D97AF0" w:rsidP="00D97AF0">
      <w:pPr>
        <w:tabs>
          <w:tab w:val="right" w:pos="10710"/>
        </w:tabs>
        <w:suppressAutoHyphens/>
        <w:rPr>
          <w:rFonts w:ascii="Arial" w:hAnsi="Arial" w:cs="Arial"/>
          <w:spacing w:val="-2"/>
        </w:rPr>
      </w:pPr>
      <w:r w:rsidRPr="009F0932">
        <w:rPr>
          <w:rFonts w:ascii="Arial" w:hAnsi="Arial" w:cs="Arial"/>
          <w:bCs/>
        </w:rPr>
        <w:t xml:space="preserve">View full sized template from REPM/Forms page: </w:t>
      </w:r>
      <w:hyperlink r:id="rId17" w:history="1">
        <w:r w:rsidRPr="009F0932">
          <w:rPr>
            <w:rStyle w:val="Hyperlink"/>
            <w:rFonts w:ascii="Arial" w:hAnsi="Arial" w:cs="Arial"/>
          </w:rPr>
          <w:t>https://wisconsindot.gov/dtsdManuals/re/repmforms/READS1527.pdf</w:t>
        </w:r>
      </w:hyperlink>
      <w:r w:rsidRPr="009F0932">
        <w:rPr>
          <w:rFonts w:ascii="Arial" w:hAnsi="Arial" w:cs="Arial"/>
          <w:spacing w:val="-2"/>
        </w:rPr>
        <w:t>.</w:t>
      </w:r>
    </w:p>
    <w:p w14:paraId="5688D9EE" w14:textId="77777777" w:rsidR="00D97AF0" w:rsidRPr="00512F58" w:rsidRDefault="00D97AF0" w:rsidP="00D97AF0">
      <w:pPr>
        <w:tabs>
          <w:tab w:val="right" w:pos="10710"/>
        </w:tabs>
        <w:suppressAutoHyphens/>
        <w:rPr>
          <w:rFonts w:ascii="Arial" w:hAnsi="Arial" w:cs="Arial"/>
          <w:spacing w:val="-2"/>
        </w:rPr>
      </w:pPr>
      <w:r w:rsidRPr="00512F58">
        <w:rPr>
          <w:rFonts w:ascii="Arial" w:hAnsi="Arial"/>
        </w:rPr>
        <w:t>Actual document must be generated directly from READS.</w:t>
      </w:r>
    </w:p>
    <w:p w14:paraId="5B1D6B95" w14:textId="77777777" w:rsidR="00D97AF0" w:rsidRPr="00512F58" w:rsidRDefault="00D97AF0" w:rsidP="00D97AF0">
      <w:pPr>
        <w:tabs>
          <w:tab w:val="right" w:pos="10800"/>
        </w:tabs>
        <w:rPr>
          <w:rFonts w:ascii="Arial" w:hAnsi="Arial" w:cs="Arial"/>
          <w:bCs/>
        </w:rPr>
      </w:pPr>
    </w:p>
    <w:p w14:paraId="12B51118" w14:textId="77777777" w:rsidR="00D97AF0" w:rsidRPr="00512F58" w:rsidRDefault="00D97AF0" w:rsidP="00D97AF0">
      <w:pPr>
        <w:tabs>
          <w:tab w:val="right" w:pos="10800"/>
        </w:tabs>
        <w:jc w:val="center"/>
        <w:rPr>
          <w:rFonts w:ascii="Arial" w:hAnsi="Arial" w:cs="Arial"/>
          <w:bCs/>
        </w:rPr>
      </w:pPr>
      <w:r w:rsidRPr="0058147E">
        <w:rPr>
          <w:noProof/>
        </w:rPr>
        <w:t xml:space="preserve"> </w:t>
      </w:r>
      <w:r>
        <w:rPr>
          <w:noProof/>
        </w:rPr>
        <w:drawing>
          <wp:inline distT="0" distB="0" distL="0" distR="0" wp14:anchorId="66B79394" wp14:editId="2BA57799">
            <wp:extent cx="6858000" cy="41230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4123055"/>
                    </a:xfrm>
                    <a:prstGeom prst="rect">
                      <a:avLst/>
                    </a:prstGeom>
                  </pic:spPr>
                </pic:pic>
              </a:graphicData>
            </a:graphic>
          </wp:inline>
        </w:drawing>
      </w:r>
    </w:p>
    <w:p w14:paraId="475D70A7" w14:textId="77777777" w:rsidR="00D97AF0" w:rsidRPr="00512F58" w:rsidRDefault="00D97AF0" w:rsidP="00D97AF0">
      <w:pPr>
        <w:tabs>
          <w:tab w:val="right" w:pos="10800"/>
        </w:tabs>
        <w:jc w:val="center"/>
        <w:rPr>
          <w:rFonts w:ascii="Arial" w:hAnsi="Arial" w:cs="Arial"/>
          <w:bCs/>
        </w:rPr>
      </w:pPr>
      <w:r w:rsidRPr="00512F58">
        <w:rPr>
          <w:rFonts w:ascii="Arial" w:hAnsi="Arial" w:cs="Arial"/>
          <w:bCs/>
        </w:rPr>
        <w:t>Figure 3: Relocation Claim – Application and Release (RE1527)</w:t>
      </w:r>
    </w:p>
    <w:p w14:paraId="32CCFE8A" w14:textId="77777777" w:rsidR="00C2603C" w:rsidRPr="00512F58" w:rsidRDefault="00C2603C" w:rsidP="005E321B">
      <w:pPr>
        <w:suppressAutoHyphens/>
        <w:jc w:val="center"/>
        <w:rPr>
          <w:rFonts w:ascii="Arial" w:hAnsi="Arial" w:cs="Arial"/>
          <w:spacing w:val="-2"/>
        </w:rPr>
      </w:pPr>
      <w:r w:rsidRPr="00512F58">
        <w:rPr>
          <w:rFonts w:ascii="Arial" w:hAnsi="Arial" w:cs="Arial"/>
          <w:b/>
          <w:bCs/>
          <w:spacing w:val="-2"/>
        </w:rPr>
        <w:br w:type="page"/>
      </w:r>
    </w:p>
    <w:p w14:paraId="32CCFE8B" w14:textId="77777777" w:rsidR="00406BF2" w:rsidRPr="00564FD4" w:rsidRDefault="00406BF2" w:rsidP="00406BF2">
      <w:pPr>
        <w:tabs>
          <w:tab w:val="right" w:pos="10800"/>
        </w:tabs>
        <w:rPr>
          <w:rFonts w:ascii="Arial" w:hAnsi="Arial" w:cs="Arial"/>
          <w:sz w:val="28"/>
          <w:szCs w:val="28"/>
        </w:rPr>
      </w:pPr>
      <w:r w:rsidRPr="00564FD4">
        <w:rPr>
          <w:rFonts w:ascii="Arial" w:hAnsi="Arial" w:cs="Arial"/>
          <w:b/>
          <w:bCs/>
          <w:sz w:val="28"/>
          <w:szCs w:val="28"/>
        </w:rPr>
        <w:lastRenderedPageBreak/>
        <w:t>SIGN REMOVAL AGREEMENT</w:t>
      </w:r>
    </w:p>
    <w:p w14:paraId="32CCFE8C" w14:textId="77777777" w:rsidR="00406BF2" w:rsidRDefault="0045027D" w:rsidP="00406BF2">
      <w:pPr>
        <w:tabs>
          <w:tab w:val="right" w:pos="10800"/>
        </w:tabs>
        <w:rPr>
          <w:rFonts w:ascii="Arial" w:hAnsi="Arial" w:cs="Arial"/>
          <w:b/>
          <w:bCs/>
          <w:sz w:val="16"/>
          <w:szCs w:val="16"/>
          <w:u w:val="single"/>
        </w:rPr>
      </w:pPr>
      <w:r>
        <w:rPr>
          <w:rFonts w:ascii="Arial" w:hAnsi="Arial" w:cs="Arial"/>
          <w:sz w:val="16"/>
          <w:szCs w:val="16"/>
        </w:rPr>
        <w:t>RE</w:t>
      </w:r>
      <w:r w:rsidR="00406BF2">
        <w:rPr>
          <w:rFonts w:ascii="Arial" w:hAnsi="Arial" w:cs="Arial"/>
          <w:sz w:val="16"/>
          <w:szCs w:val="16"/>
        </w:rPr>
        <w:t>1678    0</w:t>
      </w:r>
      <w:r w:rsidR="003B13FF">
        <w:rPr>
          <w:rFonts w:ascii="Arial" w:hAnsi="Arial" w:cs="Arial"/>
          <w:sz w:val="16"/>
          <w:szCs w:val="16"/>
        </w:rPr>
        <w:t>4</w:t>
      </w:r>
      <w:r w:rsidR="00406BF2">
        <w:rPr>
          <w:rFonts w:ascii="Arial" w:hAnsi="Arial" w:cs="Arial"/>
          <w:sz w:val="16"/>
          <w:szCs w:val="16"/>
        </w:rPr>
        <w:t>/20</w:t>
      </w:r>
      <w:r w:rsidR="003B13FF">
        <w:rPr>
          <w:rFonts w:ascii="Arial" w:hAnsi="Arial" w:cs="Arial"/>
          <w:sz w:val="16"/>
          <w:szCs w:val="16"/>
        </w:rPr>
        <w:t>15</w:t>
      </w:r>
    </w:p>
    <w:p w14:paraId="32CCFE8D" w14:textId="77777777" w:rsidR="00564FD4" w:rsidRPr="00512F58" w:rsidRDefault="00564FD4" w:rsidP="00564FD4">
      <w:pPr>
        <w:tabs>
          <w:tab w:val="right" w:pos="10710"/>
        </w:tabs>
        <w:suppressAutoHyphens/>
        <w:rPr>
          <w:rFonts w:ascii="Arial" w:hAnsi="Arial" w:cs="Arial"/>
        </w:rPr>
      </w:pPr>
    </w:p>
    <w:p w14:paraId="32CCFE8E" w14:textId="77777777" w:rsidR="00F34FAA" w:rsidRDefault="00564FD4" w:rsidP="00564FD4">
      <w:pPr>
        <w:tabs>
          <w:tab w:val="right" w:pos="10710"/>
        </w:tabs>
        <w:suppressAutoHyphens/>
        <w:rPr>
          <w:rFonts w:ascii="Arial" w:hAnsi="Arial" w:cs="Arial"/>
          <w:spacing w:val="-2"/>
        </w:rPr>
      </w:pPr>
      <w:r w:rsidRPr="00512F58">
        <w:rPr>
          <w:rFonts w:ascii="Arial" w:hAnsi="Arial" w:cs="Arial"/>
          <w:bCs/>
        </w:rPr>
        <w:t xml:space="preserve">View full sized template from REPM/Forms page: </w:t>
      </w:r>
      <w:hyperlink r:id="rId19" w:history="1">
        <w:r w:rsidR="003B13FF" w:rsidRPr="008A32EB">
          <w:rPr>
            <w:rStyle w:val="Hyperlink"/>
            <w:rFonts w:ascii="Arial" w:hAnsi="Arial" w:cs="Arial"/>
            <w:spacing w:val="-2"/>
          </w:rPr>
          <w:t>http://wisconsindot.gov/Documents/formdocs/READS1678.pdf</w:t>
        </w:r>
      </w:hyperlink>
      <w:r w:rsidRPr="00512F58">
        <w:rPr>
          <w:rFonts w:ascii="Arial" w:hAnsi="Arial" w:cs="Arial"/>
          <w:spacing w:val="-2"/>
        </w:rPr>
        <w:t>.</w:t>
      </w:r>
    </w:p>
    <w:p w14:paraId="32CCFE8F" w14:textId="77777777" w:rsidR="00564FD4" w:rsidRPr="00512F58" w:rsidRDefault="00564FD4" w:rsidP="00564FD4">
      <w:pPr>
        <w:tabs>
          <w:tab w:val="right" w:pos="10710"/>
        </w:tabs>
        <w:suppressAutoHyphens/>
        <w:rPr>
          <w:rFonts w:ascii="Arial" w:hAnsi="Arial" w:cs="Arial"/>
          <w:spacing w:val="-2"/>
        </w:rPr>
      </w:pPr>
      <w:r w:rsidRPr="00512F58">
        <w:rPr>
          <w:rFonts w:ascii="Arial" w:hAnsi="Arial"/>
        </w:rPr>
        <w:t>Actual document must be generated directly from READS.</w:t>
      </w:r>
    </w:p>
    <w:p w14:paraId="32CCFE90" w14:textId="77777777" w:rsidR="003B13FF" w:rsidRDefault="003B13FF" w:rsidP="00564FD4">
      <w:pPr>
        <w:tabs>
          <w:tab w:val="right" w:pos="10800"/>
        </w:tabs>
        <w:rPr>
          <w:rFonts w:ascii="Arial" w:hAnsi="Arial" w:cs="Arial"/>
          <w:bCs/>
        </w:rPr>
      </w:pPr>
    </w:p>
    <w:p w14:paraId="32CCFE91" w14:textId="77777777" w:rsidR="003B13FF" w:rsidRPr="00512F58" w:rsidRDefault="00197146" w:rsidP="003B13FF">
      <w:pPr>
        <w:tabs>
          <w:tab w:val="right" w:pos="10800"/>
        </w:tabs>
        <w:jc w:val="center"/>
        <w:rPr>
          <w:rFonts w:ascii="Arial" w:hAnsi="Arial" w:cs="Arial"/>
          <w:bCs/>
        </w:rPr>
      </w:pPr>
      <w:r>
        <w:rPr>
          <w:noProof/>
        </w:rPr>
        <w:drawing>
          <wp:inline distT="0" distB="0" distL="0" distR="0" wp14:anchorId="32CCFEBB" wp14:editId="32CCFEBC">
            <wp:extent cx="3977985" cy="5174428"/>
            <wp:effectExtent l="133350" t="133350" r="156210" b="1600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77985" cy="51744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2CCFE92" w14:textId="77777777" w:rsidR="003B13FF" w:rsidRPr="00512F58" w:rsidRDefault="003B13FF" w:rsidP="003B13FF">
      <w:pPr>
        <w:tabs>
          <w:tab w:val="right" w:pos="10800"/>
        </w:tabs>
        <w:jc w:val="center"/>
        <w:rPr>
          <w:rFonts w:ascii="Arial" w:hAnsi="Arial" w:cs="Arial"/>
          <w:bCs/>
        </w:rPr>
      </w:pPr>
      <w:r w:rsidRPr="00512F58">
        <w:rPr>
          <w:rFonts w:ascii="Arial" w:hAnsi="Arial" w:cs="Arial"/>
          <w:bCs/>
        </w:rPr>
        <w:t xml:space="preserve">Figure </w:t>
      </w:r>
      <w:r>
        <w:rPr>
          <w:rFonts w:ascii="Arial" w:hAnsi="Arial" w:cs="Arial"/>
          <w:bCs/>
        </w:rPr>
        <w:t>4</w:t>
      </w:r>
      <w:r w:rsidRPr="00512F58">
        <w:rPr>
          <w:rFonts w:ascii="Arial" w:hAnsi="Arial" w:cs="Arial"/>
          <w:bCs/>
        </w:rPr>
        <w:t xml:space="preserve">: </w:t>
      </w:r>
      <w:r>
        <w:rPr>
          <w:rFonts w:ascii="Arial" w:hAnsi="Arial" w:cs="Arial"/>
          <w:bCs/>
        </w:rPr>
        <w:t>Sign Removal Agreement</w:t>
      </w:r>
      <w:r w:rsidRPr="00512F58">
        <w:rPr>
          <w:rFonts w:ascii="Arial" w:hAnsi="Arial" w:cs="Arial"/>
          <w:bCs/>
        </w:rPr>
        <w:t xml:space="preserve"> (RE1</w:t>
      </w:r>
      <w:r>
        <w:rPr>
          <w:rFonts w:ascii="Arial" w:hAnsi="Arial" w:cs="Arial"/>
          <w:bCs/>
        </w:rPr>
        <w:t>678</w:t>
      </w:r>
      <w:r w:rsidRPr="00512F58">
        <w:rPr>
          <w:rFonts w:ascii="Arial" w:hAnsi="Arial" w:cs="Arial"/>
          <w:bCs/>
        </w:rPr>
        <w:t>)</w:t>
      </w:r>
    </w:p>
    <w:p w14:paraId="32CCFE93" w14:textId="77777777" w:rsidR="003B13FF" w:rsidRPr="00512F58" w:rsidRDefault="003B13FF" w:rsidP="003B13FF">
      <w:pPr>
        <w:tabs>
          <w:tab w:val="right" w:pos="10710"/>
        </w:tabs>
        <w:suppressAutoHyphens/>
        <w:jc w:val="both"/>
        <w:rPr>
          <w:rFonts w:ascii="Arial" w:hAnsi="Arial" w:cs="Arial"/>
        </w:rPr>
      </w:pPr>
    </w:p>
    <w:p w14:paraId="32CCFE94" w14:textId="77777777" w:rsidR="001F7C82" w:rsidRPr="001F7C82" w:rsidRDefault="00B775CA" w:rsidP="001F7C82">
      <w:pPr>
        <w:rPr>
          <w:rFonts w:ascii="Arial" w:hAnsi="Arial" w:cs="Arial"/>
          <w:bCs/>
        </w:rPr>
      </w:pPr>
      <w:r>
        <w:rPr>
          <w:rFonts w:ascii="Arial" w:hAnsi="Arial" w:cs="Arial"/>
          <w:b/>
          <w:bCs/>
          <w:sz w:val="28"/>
          <w:szCs w:val="28"/>
        </w:rPr>
        <w:br w:type="page"/>
      </w:r>
    </w:p>
    <w:tbl>
      <w:tblPr>
        <w:tblW w:w="0" w:type="auto"/>
        <w:jc w:val="center"/>
        <w:tblLayout w:type="fixed"/>
        <w:tblCellMar>
          <w:top w:w="115" w:type="dxa"/>
          <w:left w:w="115" w:type="dxa"/>
          <w:bottom w:w="115" w:type="dxa"/>
          <w:right w:w="115" w:type="dxa"/>
        </w:tblCellMar>
        <w:tblLook w:val="04A0" w:firstRow="1" w:lastRow="0" w:firstColumn="1" w:lastColumn="0" w:noHBand="0" w:noVBand="1"/>
      </w:tblPr>
      <w:tblGrid>
        <w:gridCol w:w="11016"/>
      </w:tblGrid>
      <w:tr w:rsidR="001F7C82" w:rsidRPr="00FE7337" w14:paraId="32CCFEAF" w14:textId="77777777" w:rsidTr="00FE7337">
        <w:trPr>
          <w:jc w:val="center"/>
        </w:trPr>
        <w:tc>
          <w:tcPr>
            <w:tcW w:w="11016" w:type="dxa"/>
          </w:tcPr>
          <w:p w14:paraId="32CCFE95" w14:textId="77777777" w:rsidR="00DD0A8E" w:rsidRPr="00A477D1" w:rsidRDefault="00DD0A8E" w:rsidP="002101E5">
            <w:pPr>
              <w:jc w:val="center"/>
              <w:rPr>
                <w:rFonts w:ascii="Arial" w:hAnsi="Arial" w:cs="Arial"/>
                <w:bCs/>
              </w:rPr>
            </w:pPr>
            <w:bookmarkStart w:id="3" w:name="Checklist"/>
          </w:p>
          <w:p w14:paraId="32CCFE96" w14:textId="77777777" w:rsidR="001F7C82" w:rsidRPr="00FE7337" w:rsidRDefault="001F7C82" w:rsidP="002101E5">
            <w:pPr>
              <w:jc w:val="center"/>
              <w:rPr>
                <w:rFonts w:ascii="Arial" w:hAnsi="Arial" w:cs="Arial"/>
                <w:b/>
                <w:bCs/>
              </w:rPr>
            </w:pPr>
            <w:r w:rsidRPr="00FE7337">
              <w:rPr>
                <w:rFonts w:ascii="Arial" w:hAnsi="Arial" w:cs="Arial"/>
                <w:b/>
                <w:bCs/>
              </w:rPr>
              <w:t>SIGN SCHEDULE CLAIMS CHECKLIST</w:t>
            </w:r>
          </w:p>
          <w:bookmarkEnd w:id="3"/>
          <w:p w14:paraId="32CCFE97" w14:textId="77777777" w:rsidR="001F7C82" w:rsidRPr="00FE7337" w:rsidRDefault="001F7C82" w:rsidP="002101E5">
            <w:pPr>
              <w:ind w:left="720" w:hanging="720"/>
              <w:jc w:val="center"/>
              <w:rPr>
                <w:rFonts w:ascii="Arial" w:hAnsi="Arial" w:cs="Arial"/>
                <w:bCs/>
                <w:color w:val="808080"/>
                <w:spacing w:val="-3"/>
              </w:rPr>
            </w:pPr>
          </w:p>
          <w:p w14:paraId="32CCFE98" w14:textId="77777777" w:rsidR="001F7C82" w:rsidRPr="00FE7337" w:rsidRDefault="001F7C82" w:rsidP="002101E5">
            <w:pPr>
              <w:ind w:left="720" w:hanging="720"/>
              <w:jc w:val="center"/>
              <w:rPr>
                <w:rFonts w:ascii="Arial" w:hAnsi="Arial" w:cs="Arial"/>
                <w:bCs/>
                <w:color w:val="808080"/>
              </w:rPr>
            </w:pPr>
            <w:r w:rsidRPr="00FE7337">
              <w:rPr>
                <w:rFonts w:ascii="Arial" w:hAnsi="Arial" w:cs="Arial"/>
                <w:bCs/>
                <w:color w:val="808080"/>
                <w:spacing w:val="-3"/>
              </w:rPr>
              <w:t>Wis</w:t>
            </w:r>
            <w:r w:rsidR="00630DC1" w:rsidRPr="00FE7337">
              <w:rPr>
                <w:rFonts w:ascii="Arial" w:hAnsi="Arial" w:cs="Arial"/>
                <w:bCs/>
                <w:color w:val="808080"/>
                <w:spacing w:val="-3"/>
              </w:rPr>
              <w:t>DOT</w:t>
            </w:r>
            <w:r w:rsidRPr="00FE7337">
              <w:rPr>
                <w:rFonts w:ascii="Arial" w:hAnsi="Arial" w:cs="Arial"/>
                <w:bCs/>
                <w:color w:val="808080"/>
                <w:spacing w:val="-3"/>
              </w:rPr>
              <w:t xml:space="preserve"> Real Estate 01/201</w:t>
            </w:r>
            <w:r w:rsidR="00093CEE">
              <w:rPr>
                <w:rFonts w:ascii="Arial" w:hAnsi="Arial" w:cs="Arial"/>
                <w:bCs/>
                <w:color w:val="808080"/>
                <w:spacing w:val="-3"/>
              </w:rPr>
              <w:t>5</w:t>
            </w:r>
            <w:r w:rsidRPr="00FE7337">
              <w:rPr>
                <w:rFonts w:ascii="Arial" w:hAnsi="Arial" w:cs="Arial"/>
                <w:bCs/>
                <w:color w:val="808080"/>
                <w:spacing w:val="-3"/>
              </w:rPr>
              <w:t xml:space="preserve"> (unnumbered)</w:t>
            </w:r>
          </w:p>
          <w:p w14:paraId="32CCFE99" w14:textId="77777777" w:rsidR="001F7C82" w:rsidRPr="00FE7337" w:rsidRDefault="001F7C82" w:rsidP="00DD0A8E">
            <w:pPr>
              <w:ind w:left="720" w:hanging="720"/>
              <w:jc w:val="both"/>
              <w:rPr>
                <w:rFonts w:ascii="Arial" w:hAnsi="Arial" w:cs="Arial"/>
                <w:b/>
              </w:rPr>
            </w:pPr>
          </w:p>
          <w:p w14:paraId="32CCFE9A" w14:textId="77777777" w:rsidR="001F7C82" w:rsidRPr="00FE7337" w:rsidRDefault="001F7C82" w:rsidP="002101E5">
            <w:pPr>
              <w:ind w:left="720" w:hanging="720"/>
              <w:jc w:val="both"/>
              <w:rPr>
                <w:rFonts w:ascii="Arial" w:hAnsi="Arial" w:cs="Arial"/>
                <w:b/>
              </w:rPr>
            </w:pPr>
          </w:p>
          <w:bookmarkStart w:id="4" w:name="_GoBack"/>
          <w:p w14:paraId="32CCFE9B"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bookmarkEnd w:id="4"/>
            <w:r w:rsidR="001F7C82" w:rsidRPr="00FE7337">
              <w:rPr>
                <w:rFonts w:ascii="Arial" w:hAnsi="Arial" w:cs="Arial"/>
                <w:b/>
              </w:rPr>
              <w:tab/>
              <w:t xml:space="preserve">Attached is a recent photo(s) of the sign, date(s):  </w:t>
            </w:r>
            <w:r w:rsidRPr="00FE7337">
              <w:rPr>
                <w:rFonts w:ascii="Arial" w:hAnsi="Arial" w:cs="Arial"/>
                <w:bCs/>
                <w:u w:val="single"/>
              </w:rPr>
              <w:fldChar w:fldCharType="begin">
                <w:ffData>
                  <w:name w:val=""/>
                  <w:enabled/>
                  <w:calcOnExit w:val="0"/>
                  <w:textInput/>
                </w:ffData>
              </w:fldChar>
            </w:r>
            <w:r w:rsidR="001F7C82" w:rsidRPr="00FE7337">
              <w:rPr>
                <w:rFonts w:ascii="Arial" w:hAnsi="Arial" w:cs="Arial"/>
                <w:bCs/>
                <w:u w:val="single"/>
              </w:rPr>
              <w:instrText xml:space="preserve"> FORMTEXT </w:instrText>
            </w:r>
            <w:r w:rsidRPr="00FE7337">
              <w:rPr>
                <w:rFonts w:ascii="Arial" w:hAnsi="Arial" w:cs="Arial"/>
                <w:bCs/>
                <w:u w:val="single"/>
              </w:rPr>
            </w:r>
            <w:r w:rsidRPr="00FE7337">
              <w:rPr>
                <w:rFonts w:ascii="Arial" w:hAnsi="Arial" w:cs="Arial"/>
                <w:bCs/>
                <w:u w:val="single"/>
              </w:rPr>
              <w:fldChar w:fldCharType="separate"/>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Pr="00FE7337">
              <w:rPr>
                <w:rFonts w:ascii="Arial" w:hAnsi="Arial" w:cs="Arial"/>
                <w:bCs/>
                <w:u w:val="single"/>
              </w:rPr>
              <w:fldChar w:fldCharType="end"/>
            </w:r>
            <w:r w:rsidR="001F7C82" w:rsidRPr="00FE7337">
              <w:rPr>
                <w:rFonts w:ascii="Arial" w:hAnsi="Arial" w:cs="Arial"/>
                <w:b/>
              </w:rPr>
              <w:t>.</w:t>
            </w:r>
          </w:p>
          <w:p w14:paraId="32CCFE9C" w14:textId="77777777" w:rsidR="001F7C82" w:rsidRPr="00FE7337" w:rsidRDefault="001F7C82" w:rsidP="002101E5">
            <w:pPr>
              <w:ind w:left="720" w:hanging="720"/>
              <w:jc w:val="both"/>
              <w:rPr>
                <w:rFonts w:ascii="Arial" w:hAnsi="Arial" w:cs="Arial"/>
                <w:b/>
              </w:rPr>
            </w:pPr>
          </w:p>
          <w:p w14:paraId="32CCFE9D" w14:textId="77777777" w:rsidR="001F7C82" w:rsidRPr="00FE7337" w:rsidRDefault="001F7C82" w:rsidP="002101E5">
            <w:pPr>
              <w:ind w:left="720" w:hanging="720"/>
              <w:jc w:val="both"/>
              <w:rPr>
                <w:rFonts w:ascii="Arial" w:hAnsi="Arial" w:cs="Arial"/>
                <w:b/>
              </w:rPr>
            </w:pPr>
          </w:p>
          <w:p w14:paraId="32CCFE9E"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Outdoor Adverting Survey (</w:t>
            </w:r>
            <w:r w:rsidR="0045027D">
              <w:rPr>
                <w:rFonts w:ascii="Arial" w:hAnsi="Arial" w:cs="Arial"/>
                <w:b/>
              </w:rPr>
              <w:t>RE</w:t>
            </w:r>
            <w:r w:rsidR="001F7C82" w:rsidRPr="00093CEE">
              <w:rPr>
                <w:rFonts w:ascii="Arial" w:hAnsi="Arial" w:cs="Arial"/>
                <w:b/>
              </w:rPr>
              <w:t>1676</w:t>
            </w:r>
            <w:r w:rsidR="001F7C82" w:rsidRPr="00FE7337">
              <w:rPr>
                <w:rFonts w:ascii="Arial" w:hAnsi="Arial" w:cs="Arial"/>
                <w:b/>
              </w:rPr>
              <w:t xml:space="preserve">) - To be jointly filled out by </w:t>
            </w:r>
            <w:r w:rsidR="00630DC1" w:rsidRPr="00FE7337">
              <w:rPr>
                <w:rFonts w:ascii="Arial" w:hAnsi="Arial" w:cs="Arial"/>
                <w:b/>
              </w:rPr>
              <w:t>W</w:t>
            </w:r>
            <w:r w:rsidR="00906DE8" w:rsidRPr="00FE7337">
              <w:rPr>
                <w:rFonts w:ascii="Arial" w:hAnsi="Arial" w:cs="Arial"/>
                <w:b/>
              </w:rPr>
              <w:t>is</w:t>
            </w:r>
            <w:r w:rsidR="00630DC1" w:rsidRPr="00FE7337">
              <w:rPr>
                <w:rFonts w:ascii="Arial" w:hAnsi="Arial" w:cs="Arial"/>
                <w:b/>
              </w:rPr>
              <w:t>DOT</w:t>
            </w:r>
            <w:r w:rsidR="001F7C82" w:rsidRPr="00FE7337">
              <w:rPr>
                <w:rFonts w:ascii="Arial" w:hAnsi="Arial" w:cs="Arial"/>
                <w:b/>
              </w:rPr>
              <w:t xml:space="preserve"> and Owner with copies provided for both parties.  Be sure to complete in full to capture all necessary information on the sign.</w:t>
            </w:r>
          </w:p>
          <w:p w14:paraId="32CCFE9F" w14:textId="77777777" w:rsidR="001F7C82" w:rsidRPr="00FE7337" w:rsidRDefault="001F7C82" w:rsidP="002101E5">
            <w:pPr>
              <w:ind w:left="720" w:hanging="720"/>
              <w:jc w:val="both"/>
              <w:rPr>
                <w:rFonts w:ascii="Arial" w:hAnsi="Arial" w:cs="Arial"/>
                <w:b/>
              </w:rPr>
            </w:pPr>
          </w:p>
          <w:p w14:paraId="32CCFEA0" w14:textId="77777777" w:rsidR="001F7C82" w:rsidRPr="00FE7337" w:rsidRDefault="001F7C82" w:rsidP="002101E5">
            <w:pPr>
              <w:ind w:left="720" w:hanging="720"/>
              <w:jc w:val="both"/>
              <w:rPr>
                <w:rFonts w:ascii="Arial" w:hAnsi="Arial" w:cs="Arial"/>
                <w:b/>
              </w:rPr>
            </w:pPr>
          </w:p>
          <w:p w14:paraId="32CCFEA1"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Payment Schedule Summary Worksheet (</w:t>
            </w:r>
            <w:r w:rsidR="0045027D">
              <w:rPr>
                <w:rFonts w:ascii="Arial" w:hAnsi="Arial" w:cs="Arial"/>
                <w:b/>
              </w:rPr>
              <w:t>RE</w:t>
            </w:r>
            <w:r w:rsidR="001F7C82" w:rsidRPr="00093CEE">
              <w:rPr>
                <w:rFonts w:ascii="Arial" w:hAnsi="Arial" w:cs="Arial"/>
                <w:b/>
              </w:rPr>
              <w:t>1677</w:t>
            </w:r>
            <w:r w:rsidR="001F7C82" w:rsidRPr="00FE7337">
              <w:rPr>
                <w:rFonts w:ascii="Arial" w:hAnsi="Arial" w:cs="Arial"/>
                <w:b/>
              </w:rPr>
              <w:t>) - Indicate appropriate cost on schedule with adjustments made as applicable.</w:t>
            </w:r>
          </w:p>
          <w:p w14:paraId="32CCFEA2" w14:textId="77777777" w:rsidR="001F7C82" w:rsidRPr="00FE7337" w:rsidRDefault="001F7C82" w:rsidP="002101E5">
            <w:pPr>
              <w:ind w:left="720" w:hanging="720"/>
              <w:jc w:val="both"/>
              <w:rPr>
                <w:rFonts w:ascii="Arial" w:hAnsi="Arial" w:cs="Arial"/>
                <w:b/>
              </w:rPr>
            </w:pPr>
          </w:p>
          <w:p w14:paraId="32CCFEA3" w14:textId="77777777" w:rsidR="001F7C82" w:rsidRPr="00FE7337" w:rsidRDefault="001F7C82" w:rsidP="002101E5">
            <w:pPr>
              <w:ind w:left="720" w:hanging="720"/>
              <w:jc w:val="both"/>
              <w:rPr>
                <w:rFonts w:ascii="Arial" w:hAnsi="Arial" w:cs="Arial"/>
                <w:b/>
              </w:rPr>
            </w:pPr>
          </w:p>
          <w:p w14:paraId="32CCFEA4"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Relocation Claim - Application and Release (</w:t>
            </w:r>
            <w:r w:rsidR="0045027D">
              <w:rPr>
                <w:rFonts w:ascii="Arial" w:hAnsi="Arial" w:cs="Arial"/>
                <w:b/>
              </w:rPr>
              <w:t>RE</w:t>
            </w:r>
            <w:r w:rsidR="001F7C82" w:rsidRPr="00093CEE">
              <w:rPr>
                <w:rFonts w:ascii="Arial" w:hAnsi="Arial" w:cs="Arial"/>
                <w:b/>
              </w:rPr>
              <w:t>1527</w:t>
            </w:r>
            <w:r w:rsidR="001F7C82" w:rsidRPr="00FE7337">
              <w:rPr>
                <w:rFonts w:ascii="Arial" w:hAnsi="Arial" w:cs="Arial"/>
                <w:b/>
              </w:rPr>
              <w:t>).</w:t>
            </w:r>
          </w:p>
          <w:p w14:paraId="32CCFEA5" w14:textId="77777777" w:rsidR="001F7C82" w:rsidRPr="00FE7337" w:rsidRDefault="001F7C82" w:rsidP="002101E5">
            <w:pPr>
              <w:ind w:left="720" w:hanging="720"/>
              <w:jc w:val="both"/>
              <w:rPr>
                <w:rFonts w:ascii="Arial" w:hAnsi="Arial" w:cs="Arial"/>
                <w:b/>
              </w:rPr>
            </w:pPr>
          </w:p>
          <w:p w14:paraId="32CCFEA6" w14:textId="77777777" w:rsidR="001F7C82" w:rsidRPr="00FE7337" w:rsidRDefault="001F7C82" w:rsidP="002101E5">
            <w:pPr>
              <w:ind w:left="720" w:hanging="720"/>
              <w:jc w:val="both"/>
              <w:rPr>
                <w:rFonts w:ascii="Arial" w:hAnsi="Arial" w:cs="Arial"/>
                <w:b/>
              </w:rPr>
            </w:pPr>
          </w:p>
          <w:p w14:paraId="32CCFEA7"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Sign Removal Agreement (</w:t>
            </w:r>
            <w:r w:rsidR="0045027D">
              <w:rPr>
                <w:rFonts w:ascii="Arial" w:hAnsi="Arial" w:cs="Arial"/>
                <w:b/>
              </w:rPr>
              <w:t>RE</w:t>
            </w:r>
            <w:r w:rsidR="001F7C82" w:rsidRPr="00093CEE">
              <w:rPr>
                <w:rFonts w:ascii="Arial" w:hAnsi="Arial" w:cs="Arial"/>
                <w:b/>
              </w:rPr>
              <w:t>1678</w:t>
            </w:r>
            <w:r w:rsidR="001F7C82" w:rsidRPr="00FE7337">
              <w:rPr>
                <w:rFonts w:ascii="Arial" w:hAnsi="Arial" w:cs="Arial"/>
                <w:b/>
              </w:rPr>
              <w:t>) - Holdover Agreement section to be completed if applicable.</w:t>
            </w:r>
          </w:p>
          <w:p w14:paraId="32CCFEA8" w14:textId="77777777" w:rsidR="001F7C82" w:rsidRPr="00FE7337" w:rsidRDefault="001F7C82" w:rsidP="002101E5">
            <w:pPr>
              <w:jc w:val="both"/>
              <w:rPr>
                <w:rFonts w:ascii="Arial" w:hAnsi="Arial" w:cs="Arial"/>
                <w:b/>
              </w:rPr>
            </w:pPr>
          </w:p>
          <w:p w14:paraId="32CCFEA9" w14:textId="77777777" w:rsidR="001F7C82" w:rsidRPr="00FE7337" w:rsidRDefault="001F7C82" w:rsidP="002101E5">
            <w:pPr>
              <w:jc w:val="both"/>
              <w:rPr>
                <w:rFonts w:ascii="Arial" w:hAnsi="Arial" w:cs="Arial"/>
                <w:b/>
              </w:rPr>
            </w:pPr>
          </w:p>
          <w:p w14:paraId="32CCFEAA" w14:textId="77777777" w:rsidR="001F7C82" w:rsidRPr="00FE7337" w:rsidRDefault="001F7C82" w:rsidP="002101E5">
            <w:pPr>
              <w:jc w:val="both"/>
              <w:rPr>
                <w:rFonts w:ascii="Arial" w:hAnsi="Arial" w:cs="Arial"/>
                <w:bCs/>
              </w:rPr>
            </w:pPr>
            <w:r w:rsidRPr="00FE7337">
              <w:rPr>
                <w:rFonts w:ascii="Arial" w:hAnsi="Arial" w:cs="Arial"/>
                <w:bCs/>
              </w:rPr>
              <w:t xml:space="preserve">Please attach the above data and supporting documentation, then forward to the </w:t>
            </w:r>
            <w:r w:rsidR="00630DC1" w:rsidRPr="00FE7337">
              <w:rPr>
                <w:rFonts w:ascii="Arial" w:hAnsi="Arial" w:cs="Arial"/>
                <w:bCs/>
              </w:rPr>
              <w:t>W</w:t>
            </w:r>
            <w:r w:rsidR="00906DE8" w:rsidRPr="00FE7337">
              <w:rPr>
                <w:rFonts w:ascii="Arial" w:hAnsi="Arial" w:cs="Arial"/>
                <w:bCs/>
              </w:rPr>
              <w:t>is</w:t>
            </w:r>
            <w:r w:rsidR="00630DC1" w:rsidRPr="00FE7337">
              <w:rPr>
                <w:rFonts w:ascii="Arial" w:hAnsi="Arial" w:cs="Arial"/>
                <w:bCs/>
              </w:rPr>
              <w:t>DOT</w:t>
            </w:r>
            <w:r w:rsidRPr="00FE7337">
              <w:rPr>
                <w:rFonts w:ascii="Arial" w:hAnsi="Arial" w:cs="Arial"/>
                <w:bCs/>
              </w:rPr>
              <w:t xml:space="preserve"> Regional Office/Central Office.  If necessary, attach a memo to explain.</w:t>
            </w:r>
          </w:p>
          <w:p w14:paraId="32CCFEAB" w14:textId="77777777" w:rsidR="001F7C82" w:rsidRPr="00FE7337" w:rsidRDefault="001F7C82" w:rsidP="002101E5">
            <w:pPr>
              <w:jc w:val="both"/>
              <w:rPr>
                <w:rFonts w:ascii="Arial" w:hAnsi="Arial" w:cs="Arial"/>
                <w:bCs/>
              </w:rPr>
            </w:pPr>
          </w:p>
          <w:p w14:paraId="32CCFEAC" w14:textId="77777777" w:rsidR="001F7C82" w:rsidRPr="00FE7337" w:rsidRDefault="001F7C82" w:rsidP="002101E5">
            <w:pPr>
              <w:jc w:val="center"/>
              <w:rPr>
                <w:rFonts w:ascii="Arial" w:hAnsi="Arial" w:cs="Arial"/>
                <w:bCs/>
              </w:rPr>
            </w:pPr>
            <w:r w:rsidRPr="00FE7337">
              <w:rPr>
                <w:rFonts w:ascii="Arial" w:hAnsi="Arial" w:cs="Arial"/>
                <w:bCs/>
              </w:rPr>
              <w:t>---------------------------------------------</w:t>
            </w:r>
          </w:p>
          <w:p w14:paraId="32CCFEAD" w14:textId="77777777" w:rsidR="001F7C82" w:rsidRPr="00FE7337" w:rsidRDefault="001F7C82" w:rsidP="002101E5">
            <w:pPr>
              <w:jc w:val="both"/>
              <w:rPr>
                <w:rFonts w:ascii="Arial" w:hAnsi="Arial" w:cs="Arial"/>
                <w:bCs/>
              </w:rPr>
            </w:pPr>
          </w:p>
          <w:p w14:paraId="32CCFEAE" w14:textId="77777777" w:rsidR="00434132" w:rsidRPr="00FE7337" w:rsidRDefault="00434132" w:rsidP="00D108B3">
            <w:pPr>
              <w:pStyle w:val="Footer"/>
              <w:widowControl w:val="0"/>
              <w:tabs>
                <w:tab w:val="clear" w:pos="4320"/>
                <w:tab w:val="clear" w:pos="8640"/>
              </w:tabs>
              <w:rPr>
                <w:rFonts w:ascii="Arial" w:hAnsi="Arial" w:cs="Arial"/>
                <w:b/>
                <w:bCs/>
              </w:rPr>
            </w:pPr>
          </w:p>
        </w:tc>
      </w:tr>
    </w:tbl>
    <w:p w14:paraId="32CCFEB0" w14:textId="77777777" w:rsidR="00767EBA" w:rsidRPr="00FE7337" w:rsidRDefault="00767EBA" w:rsidP="00093CEE">
      <w:pPr>
        <w:rPr>
          <w:rFonts w:ascii="Arial" w:hAnsi="Arial" w:cs="Arial"/>
          <w:bCs/>
        </w:rPr>
      </w:pPr>
    </w:p>
    <w:sectPr w:rsidR="00767EBA" w:rsidRPr="00FE7337" w:rsidSect="00406BF2">
      <w:footerReference w:type="default" r:id="rId21"/>
      <w:footerReference w:type="first" r:id="rId22"/>
      <w:endnotePr>
        <w:numFmt w:val="decimal"/>
      </w:endnotePr>
      <w:pgSz w:w="12240" w:h="15840" w:code="1"/>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CFEBF" w14:textId="77777777" w:rsidR="00DD0F00" w:rsidRDefault="00DD0F00">
      <w:r>
        <w:separator/>
      </w:r>
    </w:p>
  </w:endnote>
  <w:endnote w:type="continuationSeparator" w:id="0">
    <w:p w14:paraId="32CCFEC0" w14:textId="77777777" w:rsidR="00DD0F00" w:rsidRDefault="00DD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FEC1" w14:textId="77777777" w:rsidR="00DD0F00" w:rsidRDefault="00DD0F00">
    <w:pPr>
      <w:pStyle w:val="Footer"/>
      <w:framePr w:wrap="around" w:vAnchor="text" w:hAnchor="margin" w:xAlign="right" w:y="1"/>
      <w:rPr>
        <w:rStyle w:val="PageNumber"/>
      </w:rPr>
    </w:pPr>
  </w:p>
  <w:sdt>
    <w:sdtPr>
      <w:rPr>
        <w:rFonts w:ascii="Arial" w:hAnsi="Arial" w:cs="Arial"/>
        <w:sz w:val="16"/>
        <w:szCs w:val="16"/>
      </w:rPr>
      <w:id w:val="-324124513"/>
      <w:docPartObj>
        <w:docPartGallery w:val="Page Numbers (Top of Page)"/>
        <w:docPartUnique/>
      </w:docPartObj>
    </w:sdtPr>
    <w:sdtEndPr/>
    <w:sdtContent>
      <w:p w14:paraId="32CCFEC2" w14:textId="77777777" w:rsidR="00DD0F00" w:rsidRDefault="00DD0F00" w:rsidP="000624BD">
        <w:pPr>
          <w:pStyle w:val="Footer"/>
          <w:jc w:val="right"/>
          <w:rPr>
            <w:rFonts w:ascii="Arial" w:hAnsi="Arial" w:cs="Arial"/>
            <w:sz w:val="16"/>
            <w:szCs w:val="16"/>
          </w:rPr>
        </w:pPr>
        <w:r w:rsidRPr="00347A8B">
          <w:rPr>
            <w:rFonts w:ascii="Arial" w:hAnsi="Arial" w:cs="Arial"/>
            <w:sz w:val="16"/>
            <w:szCs w:val="16"/>
          </w:rPr>
          <w:t xml:space="preserve">Page </w:t>
        </w:r>
        <w:r w:rsidRPr="00347A8B">
          <w:rPr>
            <w:rFonts w:ascii="Arial" w:hAnsi="Arial" w:cs="Arial"/>
            <w:b/>
            <w:bCs/>
            <w:sz w:val="16"/>
            <w:szCs w:val="16"/>
          </w:rPr>
          <w:fldChar w:fldCharType="begin"/>
        </w:r>
        <w:r w:rsidRPr="00347A8B">
          <w:rPr>
            <w:rFonts w:ascii="Arial" w:hAnsi="Arial" w:cs="Arial"/>
            <w:b/>
            <w:bCs/>
            <w:sz w:val="16"/>
            <w:szCs w:val="16"/>
          </w:rPr>
          <w:instrText xml:space="preserve"> PAGE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r w:rsidRPr="00347A8B">
          <w:rPr>
            <w:rFonts w:ascii="Arial" w:hAnsi="Arial" w:cs="Arial"/>
            <w:sz w:val="16"/>
            <w:szCs w:val="16"/>
          </w:rPr>
          <w:t xml:space="preserve"> of </w:t>
        </w:r>
        <w:r w:rsidRPr="00347A8B">
          <w:rPr>
            <w:rFonts w:ascii="Arial" w:hAnsi="Arial" w:cs="Arial"/>
            <w:b/>
            <w:bCs/>
            <w:sz w:val="16"/>
            <w:szCs w:val="16"/>
          </w:rPr>
          <w:fldChar w:fldCharType="begin"/>
        </w:r>
        <w:r w:rsidRPr="00347A8B">
          <w:rPr>
            <w:rFonts w:ascii="Arial" w:hAnsi="Arial" w:cs="Arial"/>
            <w:b/>
            <w:bCs/>
            <w:sz w:val="16"/>
            <w:szCs w:val="16"/>
          </w:rPr>
          <w:instrText xml:space="preserve"> NUMPAGES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82216512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2CCFEC3" w14:textId="77777777" w:rsidR="00DD0F00" w:rsidRPr="00347A8B" w:rsidRDefault="00DD0F00">
            <w:pPr>
              <w:pStyle w:val="Footer"/>
              <w:jc w:val="right"/>
              <w:rPr>
                <w:rFonts w:ascii="Arial" w:hAnsi="Arial" w:cs="Arial"/>
                <w:sz w:val="16"/>
                <w:szCs w:val="16"/>
              </w:rPr>
            </w:pPr>
            <w:r w:rsidRPr="00347A8B">
              <w:rPr>
                <w:rFonts w:ascii="Arial" w:hAnsi="Arial" w:cs="Arial"/>
                <w:sz w:val="16"/>
                <w:szCs w:val="16"/>
              </w:rPr>
              <w:t xml:space="preserve">Page </w:t>
            </w:r>
            <w:r w:rsidRPr="00347A8B">
              <w:rPr>
                <w:rFonts w:ascii="Arial" w:hAnsi="Arial" w:cs="Arial"/>
                <w:b/>
                <w:bCs/>
                <w:sz w:val="16"/>
                <w:szCs w:val="16"/>
              </w:rPr>
              <w:fldChar w:fldCharType="begin"/>
            </w:r>
            <w:r w:rsidRPr="00347A8B">
              <w:rPr>
                <w:rFonts w:ascii="Arial" w:hAnsi="Arial" w:cs="Arial"/>
                <w:b/>
                <w:bCs/>
                <w:sz w:val="16"/>
                <w:szCs w:val="16"/>
              </w:rPr>
              <w:instrText xml:space="preserve"> PAGE </w:instrText>
            </w:r>
            <w:r w:rsidRPr="00347A8B">
              <w:rPr>
                <w:rFonts w:ascii="Arial" w:hAnsi="Arial" w:cs="Arial"/>
                <w:b/>
                <w:bCs/>
                <w:sz w:val="16"/>
                <w:szCs w:val="16"/>
              </w:rPr>
              <w:fldChar w:fldCharType="separate"/>
            </w:r>
            <w:r>
              <w:rPr>
                <w:rFonts w:ascii="Arial" w:hAnsi="Arial" w:cs="Arial"/>
                <w:b/>
                <w:bCs/>
                <w:noProof/>
                <w:sz w:val="16"/>
                <w:szCs w:val="16"/>
              </w:rPr>
              <w:t>1</w:t>
            </w:r>
            <w:r w:rsidRPr="00347A8B">
              <w:rPr>
                <w:rFonts w:ascii="Arial" w:hAnsi="Arial" w:cs="Arial"/>
                <w:b/>
                <w:bCs/>
                <w:sz w:val="16"/>
                <w:szCs w:val="16"/>
              </w:rPr>
              <w:fldChar w:fldCharType="end"/>
            </w:r>
            <w:r w:rsidRPr="00347A8B">
              <w:rPr>
                <w:rFonts w:ascii="Arial" w:hAnsi="Arial" w:cs="Arial"/>
                <w:sz w:val="16"/>
                <w:szCs w:val="16"/>
              </w:rPr>
              <w:t xml:space="preserve"> of </w:t>
            </w:r>
            <w:r w:rsidRPr="00347A8B">
              <w:rPr>
                <w:rFonts w:ascii="Arial" w:hAnsi="Arial" w:cs="Arial"/>
                <w:b/>
                <w:bCs/>
                <w:sz w:val="16"/>
                <w:szCs w:val="16"/>
              </w:rPr>
              <w:fldChar w:fldCharType="begin"/>
            </w:r>
            <w:r w:rsidRPr="00347A8B">
              <w:rPr>
                <w:rFonts w:ascii="Arial" w:hAnsi="Arial" w:cs="Arial"/>
                <w:b/>
                <w:bCs/>
                <w:sz w:val="16"/>
                <w:szCs w:val="16"/>
              </w:rPr>
              <w:instrText xml:space="preserve"> NUMPAGES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FEBD" w14:textId="77777777" w:rsidR="00DD0F00" w:rsidRDefault="00DD0F00">
      <w:r>
        <w:separator/>
      </w:r>
    </w:p>
  </w:footnote>
  <w:footnote w:type="continuationSeparator" w:id="0">
    <w:p w14:paraId="32CCFEBE" w14:textId="77777777" w:rsidR="00DD0F00" w:rsidRDefault="00DD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6D424E0"/>
    <w:lvl w:ilvl="0">
      <w:numFmt w:val="decimal"/>
      <w:lvlText w:val="*"/>
      <w:lvlJc w:val="left"/>
    </w:lvl>
  </w:abstractNum>
  <w:abstractNum w:abstractNumId="1" w15:restartNumberingAfterBreak="0">
    <w:nsid w:val="00ED2CB0"/>
    <w:multiLevelType w:val="multilevel"/>
    <w:tmpl w:val="16701BB2"/>
    <w:lvl w:ilvl="0">
      <w:start w:val="4"/>
      <w:numFmt w:val="decimal"/>
      <w:lvlText w:val="%1"/>
      <w:lvlJc w:val="left"/>
      <w:pPr>
        <w:tabs>
          <w:tab w:val="num" w:pos="420"/>
        </w:tabs>
        <w:ind w:left="420" w:hanging="420"/>
      </w:pPr>
      <w:rPr>
        <w:rFonts w:hint="default"/>
        <w:b/>
        <w:u w:val="single"/>
      </w:rPr>
    </w:lvl>
    <w:lvl w:ilvl="1">
      <w:start w:val="4"/>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 w15:restartNumberingAfterBreak="0">
    <w:nsid w:val="0A8F3C1E"/>
    <w:multiLevelType w:val="hybridMultilevel"/>
    <w:tmpl w:val="39AA7E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C4349"/>
    <w:multiLevelType w:val="multilevel"/>
    <w:tmpl w:val="166CA592"/>
    <w:lvl w:ilvl="0">
      <w:start w:val="4"/>
      <w:numFmt w:val="decimal"/>
      <w:lvlText w:val="%1"/>
      <w:lvlJc w:val="left"/>
      <w:pPr>
        <w:tabs>
          <w:tab w:val="num" w:pos="360"/>
        </w:tabs>
        <w:ind w:left="360" w:hanging="360"/>
      </w:pPr>
      <w:rPr>
        <w:rFonts w:hint="default"/>
        <w:b/>
        <w:u w:val="single"/>
      </w:rPr>
    </w:lvl>
    <w:lvl w:ilvl="1">
      <w:start w:val="4"/>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4" w15:restartNumberingAfterBreak="0">
    <w:nsid w:val="11B92847"/>
    <w:multiLevelType w:val="singleLevel"/>
    <w:tmpl w:val="BCBE61B2"/>
    <w:lvl w:ilvl="0">
      <w:start w:val="7"/>
      <w:numFmt w:val="lowerLetter"/>
      <w:lvlText w:val="%1."/>
      <w:legacy w:legacy="1" w:legacySpace="120" w:legacyIndent="720"/>
      <w:lvlJc w:val="left"/>
      <w:pPr>
        <w:ind w:left="1440" w:hanging="720"/>
      </w:pPr>
    </w:lvl>
  </w:abstractNum>
  <w:abstractNum w:abstractNumId="5" w15:restartNumberingAfterBreak="0">
    <w:nsid w:val="13334B74"/>
    <w:multiLevelType w:val="hybridMultilevel"/>
    <w:tmpl w:val="C250FB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13ECE"/>
    <w:multiLevelType w:val="hybridMultilevel"/>
    <w:tmpl w:val="2CB6C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80646E"/>
    <w:multiLevelType w:val="singleLevel"/>
    <w:tmpl w:val="403CBE28"/>
    <w:lvl w:ilvl="0">
      <w:start w:val="3"/>
      <w:numFmt w:val="decimal"/>
      <w:lvlText w:val="%1. "/>
      <w:legacy w:legacy="1" w:legacySpace="0" w:legacyIndent="360"/>
      <w:lvlJc w:val="left"/>
      <w:pPr>
        <w:ind w:left="360" w:hanging="360"/>
      </w:pPr>
      <w:rPr>
        <w:rFonts w:ascii="Arial" w:hAnsi="Arial" w:hint="default"/>
        <w:b w:val="0"/>
        <w:i w:val="0"/>
        <w:sz w:val="18"/>
        <w:u w:val="none"/>
      </w:rPr>
    </w:lvl>
  </w:abstractNum>
  <w:abstractNum w:abstractNumId="8" w15:restartNumberingAfterBreak="0">
    <w:nsid w:val="212E0A9D"/>
    <w:multiLevelType w:val="multilevel"/>
    <w:tmpl w:val="A0E29820"/>
    <w:lvl w:ilvl="0">
      <w:start w:val="4"/>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E246E3"/>
    <w:multiLevelType w:val="hybridMultilevel"/>
    <w:tmpl w:val="884C5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63721"/>
    <w:multiLevelType w:val="singleLevel"/>
    <w:tmpl w:val="3FB42612"/>
    <w:lvl w:ilvl="0">
      <w:start w:val="6"/>
      <w:numFmt w:val="decimal"/>
      <w:lvlText w:val="%1. "/>
      <w:legacy w:legacy="1" w:legacySpace="0" w:legacyIndent="360"/>
      <w:lvlJc w:val="left"/>
      <w:pPr>
        <w:ind w:left="360" w:hanging="360"/>
      </w:pPr>
      <w:rPr>
        <w:rFonts w:ascii="Arial" w:hAnsi="Arial" w:hint="default"/>
        <w:b w:val="0"/>
        <w:i w:val="0"/>
        <w:sz w:val="18"/>
      </w:rPr>
    </w:lvl>
  </w:abstractNum>
  <w:abstractNum w:abstractNumId="11" w15:restartNumberingAfterBreak="0">
    <w:nsid w:val="377004EE"/>
    <w:multiLevelType w:val="hybridMultilevel"/>
    <w:tmpl w:val="C250FB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256ACF"/>
    <w:multiLevelType w:val="hybridMultilevel"/>
    <w:tmpl w:val="9960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6313EF"/>
    <w:multiLevelType w:val="singleLevel"/>
    <w:tmpl w:val="B4F24722"/>
    <w:lvl w:ilvl="0">
      <w:start w:val="6"/>
      <w:numFmt w:val="decimal"/>
      <w:lvlText w:val="%1. "/>
      <w:legacy w:legacy="1" w:legacySpace="0" w:legacyIndent="360"/>
      <w:lvlJc w:val="left"/>
      <w:pPr>
        <w:ind w:left="360" w:hanging="360"/>
      </w:pPr>
      <w:rPr>
        <w:rFonts w:ascii="Arial" w:hAnsi="Arial" w:hint="default"/>
        <w:b w:val="0"/>
        <w:i w:val="0"/>
        <w:sz w:val="18"/>
        <w:u w:val="none"/>
      </w:rPr>
    </w:lvl>
  </w:abstractNum>
  <w:abstractNum w:abstractNumId="14" w15:restartNumberingAfterBreak="0">
    <w:nsid w:val="60696C9B"/>
    <w:multiLevelType w:val="hybridMultilevel"/>
    <w:tmpl w:val="6F68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7450EF"/>
    <w:multiLevelType w:val="multilevel"/>
    <w:tmpl w:val="34D07B78"/>
    <w:lvl w:ilvl="0">
      <w:start w:val="4"/>
      <w:numFmt w:val="decimal"/>
      <w:lvlText w:val="%1"/>
      <w:lvlJc w:val="left"/>
      <w:pPr>
        <w:tabs>
          <w:tab w:val="num" w:pos="420"/>
        </w:tabs>
        <w:ind w:left="420" w:hanging="420"/>
      </w:pPr>
      <w:rPr>
        <w:rFonts w:hint="default"/>
        <w:b/>
        <w:u w:val="single"/>
      </w:rPr>
    </w:lvl>
    <w:lvl w:ilvl="1">
      <w:start w:val="8"/>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6" w15:restartNumberingAfterBreak="0">
    <w:nsid w:val="64A671C1"/>
    <w:multiLevelType w:val="hybridMultilevel"/>
    <w:tmpl w:val="79646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428C0"/>
    <w:multiLevelType w:val="singleLevel"/>
    <w:tmpl w:val="F7505F4A"/>
    <w:lvl w:ilvl="0">
      <w:start w:val="3"/>
      <w:numFmt w:val="decimal"/>
      <w:lvlText w:val="%1. "/>
      <w:legacy w:legacy="1" w:legacySpace="0" w:legacyIndent="360"/>
      <w:lvlJc w:val="left"/>
      <w:pPr>
        <w:ind w:left="360" w:hanging="360"/>
      </w:pPr>
      <w:rPr>
        <w:rFonts w:ascii="Arial" w:hAnsi="Arial" w:hint="default"/>
        <w:b w:val="0"/>
        <w:i w:val="0"/>
        <w:sz w:val="18"/>
      </w:rPr>
    </w:lvl>
  </w:abstractNum>
  <w:abstractNum w:abstractNumId="18" w15:restartNumberingAfterBreak="0">
    <w:nsid w:val="79690072"/>
    <w:multiLevelType w:val="hybridMultilevel"/>
    <w:tmpl w:val="672C9D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9181F"/>
    <w:multiLevelType w:val="hybridMultilevel"/>
    <w:tmpl w:val="2CB6C2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360" w:hanging="720"/>
        </w:pPr>
        <w:rPr>
          <w:rFonts w:ascii="Symbol" w:hAnsi="Symbol" w:hint="default"/>
        </w:rPr>
      </w:lvl>
    </w:lvlOverride>
  </w:num>
  <w:num w:numId="2">
    <w:abstractNumId w:val="4"/>
  </w:num>
  <w:num w:numId="3">
    <w:abstractNumId w:val="10"/>
  </w:num>
  <w:num w:numId="4">
    <w:abstractNumId w:val="17"/>
  </w:num>
  <w:num w:numId="5">
    <w:abstractNumId w:val="17"/>
    <w:lvlOverride w:ilvl="0">
      <w:lvl w:ilvl="0">
        <w:start w:val="4"/>
        <w:numFmt w:val="decimal"/>
        <w:lvlText w:val="%1. "/>
        <w:legacy w:legacy="1" w:legacySpace="0" w:legacyIndent="360"/>
        <w:lvlJc w:val="left"/>
        <w:pPr>
          <w:ind w:left="360" w:hanging="360"/>
        </w:pPr>
        <w:rPr>
          <w:rFonts w:ascii="Arial" w:hAnsi="Arial" w:hint="default"/>
          <w:b w:val="0"/>
          <w:i w:val="0"/>
          <w:sz w:val="18"/>
        </w:rPr>
      </w:lvl>
    </w:lvlOverride>
  </w:num>
  <w:num w:numId="6">
    <w:abstractNumId w:val="13"/>
  </w:num>
  <w:num w:numId="7">
    <w:abstractNumId w:val="7"/>
  </w:num>
  <w:num w:numId="8">
    <w:abstractNumId w:val="7"/>
    <w:lvlOverride w:ilvl="0">
      <w:lvl w:ilvl="0">
        <w:start w:val="4"/>
        <w:numFmt w:val="decimal"/>
        <w:lvlText w:val="%1. "/>
        <w:legacy w:legacy="1" w:legacySpace="0" w:legacyIndent="360"/>
        <w:lvlJc w:val="left"/>
        <w:pPr>
          <w:ind w:left="360" w:hanging="360"/>
        </w:pPr>
        <w:rPr>
          <w:rFonts w:ascii="Arial" w:hAnsi="Arial" w:hint="default"/>
          <w:b w:val="0"/>
          <w:i w:val="0"/>
          <w:sz w:val="18"/>
          <w:u w:val="none"/>
        </w:rPr>
      </w:lvl>
    </w:lvlOverride>
  </w:num>
  <w:num w:numId="9">
    <w:abstractNumId w:val="1"/>
  </w:num>
  <w:num w:numId="10">
    <w:abstractNumId w:val="3"/>
  </w:num>
  <w:num w:numId="11">
    <w:abstractNumId w:val="15"/>
  </w:num>
  <w:num w:numId="12">
    <w:abstractNumId w:val="8"/>
  </w:num>
  <w:num w:numId="13">
    <w:abstractNumId w:val="11"/>
  </w:num>
  <w:num w:numId="14">
    <w:abstractNumId w:val="5"/>
  </w:num>
  <w:num w:numId="15">
    <w:abstractNumId w:val="16"/>
  </w:num>
  <w:num w:numId="16">
    <w:abstractNumId w:val="18"/>
  </w:num>
  <w:num w:numId="17">
    <w:abstractNumId w:val="19"/>
  </w:num>
  <w:num w:numId="18">
    <w:abstractNumId w:val="6"/>
  </w:num>
  <w:num w:numId="19">
    <w:abstractNumId w:val="12"/>
  </w:num>
  <w:num w:numId="20">
    <w:abstractNumId w:val="2"/>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documentProtection w:edit="forms" w:enforcement="1"/>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FD"/>
    <w:rsid w:val="0000203D"/>
    <w:rsid w:val="0000286A"/>
    <w:rsid w:val="00007990"/>
    <w:rsid w:val="00010C28"/>
    <w:rsid w:val="00013162"/>
    <w:rsid w:val="000154E2"/>
    <w:rsid w:val="00021BF9"/>
    <w:rsid w:val="000263D5"/>
    <w:rsid w:val="00031718"/>
    <w:rsid w:val="00036240"/>
    <w:rsid w:val="00043D3B"/>
    <w:rsid w:val="00051542"/>
    <w:rsid w:val="00053122"/>
    <w:rsid w:val="00055D9C"/>
    <w:rsid w:val="000624BD"/>
    <w:rsid w:val="000626A8"/>
    <w:rsid w:val="00065152"/>
    <w:rsid w:val="00071921"/>
    <w:rsid w:val="000825D4"/>
    <w:rsid w:val="00086B86"/>
    <w:rsid w:val="00093CEE"/>
    <w:rsid w:val="000B235C"/>
    <w:rsid w:val="000B360B"/>
    <w:rsid w:val="000B4A48"/>
    <w:rsid w:val="000C1AE3"/>
    <w:rsid w:val="000C69DA"/>
    <w:rsid w:val="000D4975"/>
    <w:rsid w:val="000D6F87"/>
    <w:rsid w:val="000E74CE"/>
    <w:rsid w:val="0011744E"/>
    <w:rsid w:val="00127617"/>
    <w:rsid w:val="0015276C"/>
    <w:rsid w:val="00154CEE"/>
    <w:rsid w:val="00174593"/>
    <w:rsid w:val="00180F25"/>
    <w:rsid w:val="00181D8E"/>
    <w:rsid w:val="00185F31"/>
    <w:rsid w:val="001956D1"/>
    <w:rsid w:val="00197146"/>
    <w:rsid w:val="001B1F7B"/>
    <w:rsid w:val="001B7BA9"/>
    <w:rsid w:val="001C2474"/>
    <w:rsid w:val="001C3578"/>
    <w:rsid w:val="001F6D2B"/>
    <w:rsid w:val="001F7C82"/>
    <w:rsid w:val="00207B8F"/>
    <w:rsid w:val="002101E5"/>
    <w:rsid w:val="002105FA"/>
    <w:rsid w:val="002148F9"/>
    <w:rsid w:val="00217A37"/>
    <w:rsid w:val="00220C37"/>
    <w:rsid w:val="00222570"/>
    <w:rsid w:val="00232AFD"/>
    <w:rsid w:val="00233575"/>
    <w:rsid w:val="002429E5"/>
    <w:rsid w:val="0025691D"/>
    <w:rsid w:val="00283B06"/>
    <w:rsid w:val="00290233"/>
    <w:rsid w:val="00291176"/>
    <w:rsid w:val="002C735B"/>
    <w:rsid w:val="002D3A98"/>
    <w:rsid w:val="002D3C8E"/>
    <w:rsid w:val="002E2673"/>
    <w:rsid w:val="002E6DBA"/>
    <w:rsid w:val="002F0571"/>
    <w:rsid w:val="002F05A0"/>
    <w:rsid w:val="002F7CBF"/>
    <w:rsid w:val="00303603"/>
    <w:rsid w:val="00306996"/>
    <w:rsid w:val="00311E2F"/>
    <w:rsid w:val="00313A42"/>
    <w:rsid w:val="003371DA"/>
    <w:rsid w:val="003418C4"/>
    <w:rsid w:val="00341E94"/>
    <w:rsid w:val="003452E1"/>
    <w:rsid w:val="00347A8B"/>
    <w:rsid w:val="00362752"/>
    <w:rsid w:val="00367920"/>
    <w:rsid w:val="003774A8"/>
    <w:rsid w:val="00397428"/>
    <w:rsid w:val="003A3747"/>
    <w:rsid w:val="003A6E6A"/>
    <w:rsid w:val="003B13FF"/>
    <w:rsid w:val="003B3F89"/>
    <w:rsid w:val="003C6327"/>
    <w:rsid w:val="003D3D2A"/>
    <w:rsid w:val="003D668A"/>
    <w:rsid w:val="003E11FC"/>
    <w:rsid w:val="003E1929"/>
    <w:rsid w:val="003E4866"/>
    <w:rsid w:val="003E5D5B"/>
    <w:rsid w:val="003F0D0B"/>
    <w:rsid w:val="00406BF2"/>
    <w:rsid w:val="004237E1"/>
    <w:rsid w:val="004250EE"/>
    <w:rsid w:val="00434132"/>
    <w:rsid w:val="00440C14"/>
    <w:rsid w:val="0045027D"/>
    <w:rsid w:val="004564AE"/>
    <w:rsid w:val="00461710"/>
    <w:rsid w:val="00475DFE"/>
    <w:rsid w:val="00476A52"/>
    <w:rsid w:val="00480FC6"/>
    <w:rsid w:val="00486FBF"/>
    <w:rsid w:val="004919D9"/>
    <w:rsid w:val="004A43F5"/>
    <w:rsid w:val="004A5225"/>
    <w:rsid w:val="004B073C"/>
    <w:rsid w:val="004B345F"/>
    <w:rsid w:val="004B5C48"/>
    <w:rsid w:val="004B7DC2"/>
    <w:rsid w:val="004C0333"/>
    <w:rsid w:val="004C4175"/>
    <w:rsid w:val="004C4543"/>
    <w:rsid w:val="004C50EA"/>
    <w:rsid w:val="004F7C46"/>
    <w:rsid w:val="005023D3"/>
    <w:rsid w:val="00505A61"/>
    <w:rsid w:val="00505C72"/>
    <w:rsid w:val="00510AA6"/>
    <w:rsid w:val="005117F7"/>
    <w:rsid w:val="00512E4B"/>
    <w:rsid w:val="00512F58"/>
    <w:rsid w:val="00523E4E"/>
    <w:rsid w:val="00531000"/>
    <w:rsid w:val="0053121D"/>
    <w:rsid w:val="00534C18"/>
    <w:rsid w:val="00535200"/>
    <w:rsid w:val="00547C61"/>
    <w:rsid w:val="00564FD4"/>
    <w:rsid w:val="00565463"/>
    <w:rsid w:val="00567979"/>
    <w:rsid w:val="00570003"/>
    <w:rsid w:val="0058147E"/>
    <w:rsid w:val="00587878"/>
    <w:rsid w:val="00587E24"/>
    <w:rsid w:val="00594611"/>
    <w:rsid w:val="005B579C"/>
    <w:rsid w:val="005B69B9"/>
    <w:rsid w:val="005C2F47"/>
    <w:rsid w:val="005D2674"/>
    <w:rsid w:val="005D64B7"/>
    <w:rsid w:val="005D6535"/>
    <w:rsid w:val="005E321B"/>
    <w:rsid w:val="00611C92"/>
    <w:rsid w:val="006128B8"/>
    <w:rsid w:val="00624907"/>
    <w:rsid w:val="00630AB3"/>
    <w:rsid w:val="00630DC1"/>
    <w:rsid w:val="006409FD"/>
    <w:rsid w:val="00644936"/>
    <w:rsid w:val="00651017"/>
    <w:rsid w:val="0065667A"/>
    <w:rsid w:val="00676524"/>
    <w:rsid w:val="00676D7D"/>
    <w:rsid w:val="006A6B76"/>
    <w:rsid w:val="006C2609"/>
    <w:rsid w:val="006D69DF"/>
    <w:rsid w:val="006E0C83"/>
    <w:rsid w:val="00706970"/>
    <w:rsid w:val="00710558"/>
    <w:rsid w:val="007245B3"/>
    <w:rsid w:val="00730297"/>
    <w:rsid w:val="00731754"/>
    <w:rsid w:val="00733371"/>
    <w:rsid w:val="00737106"/>
    <w:rsid w:val="00744B16"/>
    <w:rsid w:val="00751938"/>
    <w:rsid w:val="00763B28"/>
    <w:rsid w:val="00767EBA"/>
    <w:rsid w:val="007740E0"/>
    <w:rsid w:val="00790AFE"/>
    <w:rsid w:val="007A484E"/>
    <w:rsid w:val="007C6752"/>
    <w:rsid w:val="007C6E0D"/>
    <w:rsid w:val="007C77FC"/>
    <w:rsid w:val="007F592B"/>
    <w:rsid w:val="00804A75"/>
    <w:rsid w:val="00805579"/>
    <w:rsid w:val="00815782"/>
    <w:rsid w:val="00816212"/>
    <w:rsid w:val="00825380"/>
    <w:rsid w:val="00834492"/>
    <w:rsid w:val="008354A9"/>
    <w:rsid w:val="00842D70"/>
    <w:rsid w:val="0084449F"/>
    <w:rsid w:val="00874463"/>
    <w:rsid w:val="008848B6"/>
    <w:rsid w:val="008B2F96"/>
    <w:rsid w:val="008C3C3C"/>
    <w:rsid w:val="008C79C8"/>
    <w:rsid w:val="008E3799"/>
    <w:rsid w:val="008E41B3"/>
    <w:rsid w:val="00902A5F"/>
    <w:rsid w:val="00906DE8"/>
    <w:rsid w:val="009108AF"/>
    <w:rsid w:val="0091353C"/>
    <w:rsid w:val="00916891"/>
    <w:rsid w:val="00920FA5"/>
    <w:rsid w:val="00923BE3"/>
    <w:rsid w:val="009373FC"/>
    <w:rsid w:val="00954C81"/>
    <w:rsid w:val="0096345F"/>
    <w:rsid w:val="00970085"/>
    <w:rsid w:val="009709F5"/>
    <w:rsid w:val="00974729"/>
    <w:rsid w:val="009779C0"/>
    <w:rsid w:val="009805B6"/>
    <w:rsid w:val="00981ED1"/>
    <w:rsid w:val="00984E52"/>
    <w:rsid w:val="00984E6D"/>
    <w:rsid w:val="009857A3"/>
    <w:rsid w:val="00992050"/>
    <w:rsid w:val="00993B0E"/>
    <w:rsid w:val="009B3535"/>
    <w:rsid w:val="009D68C6"/>
    <w:rsid w:val="009F1FE0"/>
    <w:rsid w:val="009F4BF6"/>
    <w:rsid w:val="009F5445"/>
    <w:rsid w:val="00A04801"/>
    <w:rsid w:val="00A26735"/>
    <w:rsid w:val="00A26AFC"/>
    <w:rsid w:val="00A372AD"/>
    <w:rsid w:val="00A477D1"/>
    <w:rsid w:val="00A54C26"/>
    <w:rsid w:val="00A56E31"/>
    <w:rsid w:val="00A70E64"/>
    <w:rsid w:val="00A80987"/>
    <w:rsid w:val="00A85C3F"/>
    <w:rsid w:val="00A87869"/>
    <w:rsid w:val="00A9460E"/>
    <w:rsid w:val="00AA2C5A"/>
    <w:rsid w:val="00AA2DF7"/>
    <w:rsid w:val="00AB6F68"/>
    <w:rsid w:val="00AD47A6"/>
    <w:rsid w:val="00AD78DB"/>
    <w:rsid w:val="00AE3E87"/>
    <w:rsid w:val="00AE6F1B"/>
    <w:rsid w:val="00AF13CE"/>
    <w:rsid w:val="00AF7FBB"/>
    <w:rsid w:val="00B048D1"/>
    <w:rsid w:val="00B20E1D"/>
    <w:rsid w:val="00B23DDE"/>
    <w:rsid w:val="00B418E9"/>
    <w:rsid w:val="00B5102F"/>
    <w:rsid w:val="00B66B11"/>
    <w:rsid w:val="00B77484"/>
    <w:rsid w:val="00B775CA"/>
    <w:rsid w:val="00B77BE5"/>
    <w:rsid w:val="00B80FEF"/>
    <w:rsid w:val="00B92277"/>
    <w:rsid w:val="00BC4344"/>
    <w:rsid w:val="00BD5E97"/>
    <w:rsid w:val="00BD7C22"/>
    <w:rsid w:val="00BE145F"/>
    <w:rsid w:val="00BE42CB"/>
    <w:rsid w:val="00BE42F4"/>
    <w:rsid w:val="00BF216D"/>
    <w:rsid w:val="00BF6A61"/>
    <w:rsid w:val="00C05A4B"/>
    <w:rsid w:val="00C06ACC"/>
    <w:rsid w:val="00C1263E"/>
    <w:rsid w:val="00C23B4F"/>
    <w:rsid w:val="00C2400F"/>
    <w:rsid w:val="00C2603C"/>
    <w:rsid w:val="00C34A91"/>
    <w:rsid w:val="00C50C86"/>
    <w:rsid w:val="00C603C5"/>
    <w:rsid w:val="00C610EF"/>
    <w:rsid w:val="00C67381"/>
    <w:rsid w:val="00C724BD"/>
    <w:rsid w:val="00C85E68"/>
    <w:rsid w:val="00C86B98"/>
    <w:rsid w:val="00C87A63"/>
    <w:rsid w:val="00C90EF7"/>
    <w:rsid w:val="00C96E06"/>
    <w:rsid w:val="00CA06A4"/>
    <w:rsid w:val="00CA3B38"/>
    <w:rsid w:val="00CC1C9C"/>
    <w:rsid w:val="00CD306B"/>
    <w:rsid w:val="00CF20C7"/>
    <w:rsid w:val="00D00E22"/>
    <w:rsid w:val="00D108B3"/>
    <w:rsid w:val="00D15CA4"/>
    <w:rsid w:val="00D225CA"/>
    <w:rsid w:val="00D3289F"/>
    <w:rsid w:val="00D32944"/>
    <w:rsid w:val="00D5027B"/>
    <w:rsid w:val="00D63E81"/>
    <w:rsid w:val="00D97AF0"/>
    <w:rsid w:val="00DB2C78"/>
    <w:rsid w:val="00DD0A8E"/>
    <w:rsid w:val="00DD0F00"/>
    <w:rsid w:val="00DE1830"/>
    <w:rsid w:val="00DE5A26"/>
    <w:rsid w:val="00E00B18"/>
    <w:rsid w:val="00E142CD"/>
    <w:rsid w:val="00E22019"/>
    <w:rsid w:val="00E300D1"/>
    <w:rsid w:val="00E41F9B"/>
    <w:rsid w:val="00E5583B"/>
    <w:rsid w:val="00E55D94"/>
    <w:rsid w:val="00E71848"/>
    <w:rsid w:val="00E72624"/>
    <w:rsid w:val="00E774D6"/>
    <w:rsid w:val="00EA0755"/>
    <w:rsid w:val="00EC605A"/>
    <w:rsid w:val="00EE0231"/>
    <w:rsid w:val="00EF4E15"/>
    <w:rsid w:val="00F011B8"/>
    <w:rsid w:val="00F06E42"/>
    <w:rsid w:val="00F34FAA"/>
    <w:rsid w:val="00F709D2"/>
    <w:rsid w:val="00F81B7B"/>
    <w:rsid w:val="00F846ED"/>
    <w:rsid w:val="00FB465E"/>
    <w:rsid w:val="00FB4E7C"/>
    <w:rsid w:val="00FD5508"/>
    <w:rsid w:val="00FE10F9"/>
    <w:rsid w:val="00FE70EF"/>
    <w:rsid w:val="00FE733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CFC93"/>
  <w15:docId w15:val="{2C6586A8-834D-4FD7-BCFF-57CD7F4B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C28"/>
    <w:pPr>
      <w:overflowPunct w:val="0"/>
      <w:autoSpaceDE w:val="0"/>
      <w:autoSpaceDN w:val="0"/>
      <w:adjustRightInd w:val="0"/>
      <w:textAlignment w:val="baseline"/>
    </w:pPr>
  </w:style>
  <w:style w:type="paragraph" w:styleId="Heading1">
    <w:name w:val="heading 1"/>
    <w:basedOn w:val="Normal"/>
    <w:next w:val="Normal"/>
    <w:link w:val="Heading1Char"/>
    <w:qFormat/>
    <w:rsid w:val="00010C28"/>
    <w:pPr>
      <w:keepNext/>
      <w:widowControl w:val="0"/>
      <w:ind w:firstLine="1440"/>
      <w:outlineLvl w:val="0"/>
    </w:pPr>
    <w:rPr>
      <w:sz w:val="24"/>
    </w:rPr>
  </w:style>
  <w:style w:type="paragraph" w:styleId="Heading2">
    <w:name w:val="heading 2"/>
    <w:basedOn w:val="Normal"/>
    <w:next w:val="Normal"/>
    <w:link w:val="Heading2Char"/>
    <w:qFormat/>
    <w:rsid w:val="00010C28"/>
    <w:pPr>
      <w:keepNext/>
      <w:widowControl w:val="0"/>
      <w:outlineLvl w:val="1"/>
    </w:pPr>
    <w:rPr>
      <w:sz w:val="24"/>
    </w:rPr>
  </w:style>
  <w:style w:type="paragraph" w:styleId="Heading3">
    <w:name w:val="heading 3"/>
    <w:basedOn w:val="Normal"/>
    <w:next w:val="Normal"/>
    <w:qFormat/>
    <w:rsid w:val="00010C28"/>
    <w:pPr>
      <w:keepNext/>
      <w:widowControl w:val="0"/>
      <w:ind w:firstLine="4320"/>
      <w:outlineLvl w:val="2"/>
    </w:pPr>
    <w:rPr>
      <w:sz w:val="24"/>
    </w:rPr>
  </w:style>
  <w:style w:type="paragraph" w:styleId="Heading4">
    <w:name w:val="heading 4"/>
    <w:basedOn w:val="Normal"/>
    <w:next w:val="Normal"/>
    <w:qFormat/>
    <w:rsid w:val="00010C28"/>
    <w:pPr>
      <w:keepNext/>
      <w:widowControl w:val="0"/>
      <w:spacing w:line="240" w:lineRule="exact"/>
      <w:outlineLvl w:val="3"/>
    </w:pPr>
    <w:rPr>
      <w:b/>
    </w:rPr>
  </w:style>
  <w:style w:type="paragraph" w:styleId="Heading5">
    <w:name w:val="heading 5"/>
    <w:basedOn w:val="Normal"/>
    <w:next w:val="Normal"/>
    <w:qFormat/>
    <w:rsid w:val="00010C28"/>
    <w:pPr>
      <w:keepNext/>
      <w:tabs>
        <w:tab w:val="center" w:pos="5400"/>
      </w:tabs>
      <w:suppressAutoHyphens/>
      <w:jc w:val="center"/>
      <w:outlineLvl w:val="4"/>
    </w:pPr>
    <w:rPr>
      <w:rFonts w:ascii="Arial" w:hAnsi="Arial"/>
      <w:b/>
      <w:spacing w:val="-2"/>
      <w:sz w:val="18"/>
    </w:rPr>
  </w:style>
  <w:style w:type="paragraph" w:styleId="Heading6">
    <w:name w:val="heading 6"/>
    <w:basedOn w:val="Normal"/>
    <w:next w:val="Normal"/>
    <w:qFormat/>
    <w:rsid w:val="00010C28"/>
    <w:pPr>
      <w:keepNext/>
      <w:widowControl w:val="0"/>
      <w:ind w:firstLine="1440"/>
      <w:outlineLvl w:val="5"/>
    </w:pPr>
    <w:rPr>
      <w:b/>
      <w:strike/>
      <w:sz w:val="24"/>
    </w:rPr>
  </w:style>
  <w:style w:type="paragraph" w:styleId="Heading7">
    <w:name w:val="heading 7"/>
    <w:basedOn w:val="Normal"/>
    <w:next w:val="Normal"/>
    <w:qFormat/>
    <w:rsid w:val="00010C28"/>
    <w:pPr>
      <w:keepNext/>
      <w:widowControl w:val="0"/>
      <w:jc w:val="center"/>
      <w:outlineLvl w:val="6"/>
    </w:pPr>
    <w:rPr>
      <w:b/>
      <w:sz w:val="36"/>
    </w:rPr>
  </w:style>
  <w:style w:type="paragraph" w:styleId="Heading8">
    <w:name w:val="heading 8"/>
    <w:basedOn w:val="Normal"/>
    <w:next w:val="Normal"/>
    <w:qFormat/>
    <w:rsid w:val="00010C28"/>
    <w:pPr>
      <w:keepNext/>
      <w:widowControl w:val="0"/>
      <w:ind w:right="-360"/>
      <w:jc w:val="center"/>
      <w:outlineLvl w:val="7"/>
    </w:pPr>
    <w:rPr>
      <w:b/>
      <w:sz w:val="24"/>
    </w:rPr>
  </w:style>
  <w:style w:type="paragraph" w:styleId="Heading9">
    <w:name w:val="heading 9"/>
    <w:basedOn w:val="Normal"/>
    <w:next w:val="Normal"/>
    <w:qFormat/>
    <w:rsid w:val="00010C28"/>
    <w:pPr>
      <w:keepNext/>
      <w:widowControl w:val="0"/>
      <w:tabs>
        <w:tab w:val="left" w:pos="3580"/>
        <w:tab w:val="center" w:pos="5040"/>
      </w:tabs>
      <w:ind w:left="-360" w:right="-36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10C28"/>
  </w:style>
  <w:style w:type="paragraph" w:styleId="Footer">
    <w:name w:val="footer"/>
    <w:basedOn w:val="Normal"/>
    <w:link w:val="FooterChar"/>
    <w:uiPriority w:val="99"/>
    <w:rsid w:val="00010C28"/>
    <w:pPr>
      <w:tabs>
        <w:tab w:val="center" w:pos="4320"/>
        <w:tab w:val="right" w:pos="8640"/>
      </w:tabs>
    </w:pPr>
  </w:style>
  <w:style w:type="paragraph" w:styleId="Header">
    <w:name w:val="header"/>
    <w:basedOn w:val="Normal"/>
    <w:link w:val="HeaderChar"/>
    <w:uiPriority w:val="99"/>
    <w:semiHidden/>
    <w:rsid w:val="00010C28"/>
    <w:pPr>
      <w:tabs>
        <w:tab w:val="center" w:pos="4320"/>
        <w:tab w:val="right" w:pos="8640"/>
      </w:tabs>
    </w:pPr>
  </w:style>
  <w:style w:type="paragraph" w:styleId="BodyText">
    <w:name w:val="Body Text"/>
    <w:basedOn w:val="Normal"/>
    <w:semiHidden/>
    <w:rsid w:val="00010C28"/>
    <w:pPr>
      <w:widowControl w:val="0"/>
    </w:pPr>
    <w:rPr>
      <w:b/>
      <w:sz w:val="24"/>
    </w:rPr>
  </w:style>
  <w:style w:type="paragraph" w:styleId="BodyText2">
    <w:name w:val="Body Text 2"/>
    <w:basedOn w:val="Normal"/>
    <w:semiHidden/>
    <w:rsid w:val="00010C28"/>
    <w:pPr>
      <w:widowControl w:val="0"/>
      <w:ind w:firstLine="2880"/>
    </w:pPr>
    <w:rPr>
      <w:b/>
      <w:sz w:val="28"/>
    </w:rPr>
  </w:style>
  <w:style w:type="paragraph" w:styleId="BodyText3">
    <w:name w:val="Body Text 3"/>
    <w:basedOn w:val="Normal"/>
    <w:semiHidden/>
    <w:rsid w:val="00010C28"/>
    <w:rPr>
      <w:sz w:val="28"/>
    </w:rPr>
  </w:style>
  <w:style w:type="character" w:styleId="PageNumber">
    <w:name w:val="page number"/>
    <w:basedOn w:val="DefaultParagraphFont"/>
    <w:semiHidden/>
    <w:rsid w:val="00010C28"/>
  </w:style>
  <w:style w:type="paragraph" w:styleId="BlockText">
    <w:name w:val="Block Text"/>
    <w:basedOn w:val="Normal"/>
    <w:semiHidden/>
    <w:rsid w:val="00010C28"/>
    <w:pPr>
      <w:widowControl w:val="0"/>
      <w:numPr>
        <w:ilvl w:val="12"/>
      </w:numPr>
      <w:ind w:left="-360" w:right="-360"/>
    </w:pPr>
    <w:rPr>
      <w:b/>
      <w:sz w:val="24"/>
    </w:rPr>
  </w:style>
  <w:style w:type="character" w:styleId="Hyperlink">
    <w:name w:val="Hyperlink"/>
    <w:basedOn w:val="DefaultParagraphFont"/>
    <w:uiPriority w:val="99"/>
    <w:semiHidden/>
    <w:rsid w:val="00010C28"/>
    <w:rPr>
      <w:color w:val="0000FF"/>
      <w:u w:val="single"/>
    </w:rPr>
  </w:style>
  <w:style w:type="character" w:styleId="FollowedHyperlink">
    <w:name w:val="FollowedHyperlink"/>
    <w:basedOn w:val="DefaultParagraphFont"/>
    <w:semiHidden/>
    <w:rsid w:val="00010C28"/>
    <w:rPr>
      <w:color w:val="800080"/>
      <w:u w:val="single"/>
    </w:rPr>
  </w:style>
  <w:style w:type="paragraph" w:styleId="BodyTextIndent">
    <w:name w:val="Body Text Indent"/>
    <w:basedOn w:val="Normal"/>
    <w:link w:val="BodyTextIndentChar"/>
    <w:semiHidden/>
    <w:rsid w:val="00010C28"/>
    <w:pPr>
      <w:widowControl w:val="0"/>
      <w:tabs>
        <w:tab w:val="left" w:pos="7920"/>
      </w:tabs>
      <w:ind w:firstLine="1440"/>
    </w:pPr>
    <w:rPr>
      <w:bCs/>
      <w:sz w:val="24"/>
    </w:rPr>
  </w:style>
  <w:style w:type="character" w:customStyle="1" w:styleId="FooterChar">
    <w:name w:val="Footer Char"/>
    <w:basedOn w:val="DefaultParagraphFont"/>
    <w:link w:val="Footer"/>
    <w:uiPriority w:val="99"/>
    <w:rsid w:val="004A43F5"/>
  </w:style>
  <w:style w:type="character" w:customStyle="1" w:styleId="Heading1Char">
    <w:name w:val="Heading 1 Char"/>
    <w:basedOn w:val="DefaultParagraphFont"/>
    <w:link w:val="Heading1"/>
    <w:rsid w:val="00751938"/>
    <w:rPr>
      <w:sz w:val="24"/>
    </w:rPr>
  </w:style>
  <w:style w:type="character" w:customStyle="1" w:styleId="Heading2Char">
    <w:name w:val="Heading 2 Char"/>
    <w:basedOn w:val="DefaultParagraphFont"/>
    <w:link w:val="Heading2"/>
    <w:rsid w:val="00751938"/>
    <w:rPr>
      <w:sz w:val="24"/>
    </w:rPr>
  </w:style>
  <w:style w:type="character" w:customStyle="1" w:styleId="BodyTextIndentChar">
    <w:name w:val="Body Text Indent Char"/>
    <w:basedOn w:val="DefaultParagraphFont"/>
    <w:link w:val="BodyTextIndent"/>
    <w:semiHidden/>
    <w:rsid w:val="00751938"/>
    <w:rPr>
      <w:bCs/>
      <w:sz w:val="24"/>
    </w:rPr>
  </w:style>
  <w:style w:type="paragraph" w:styleId="BalloonText">
    <w:name w:val="Balloon Text"/>
    <w:basedOn w:val="Normal"/>
    <w:link w:val="BalloonTextChar"/>
    <w:uiPriority w:val="99"/>
    <w:semiHidden/>
    <w:unhideWhenUsed/>
    <w:rsid w:val="00751938"/>
    <w:rPr>
      <w:rFonts w:ascii="Tahoma" w:hAnsi="Tahoma" w:cs="Tahoma"/>
      <w:sz w:val="16"/>
      <w:szCs w:val="16"/>
    </w:rPr>
  </w:style>
  <w:style w:type="character" w:customStyle="1" w:styleId="BalloonTextChar">
    <w:name w:val="Balloon Text Char"/>
    <w:basedOn w:val="DefaultParagraphFont"/>
    <w:link w:val="BalloonText"/>
    <w:uiPriority w:val="99"/>
    <w:semiHidden/>
    <w:rsid w:val="00751938"/>
    <w:rPr>
      <w:rFonts w:ascii="Tahoma" w:hAnsi="Tahoma" w:cs="Tahoma"/>
      <w:sz w:val="16"/>
      <w:szCs w:val="16"/>
    </w:rPr>
  </w:style>
  <w:style w:type="character" w:customStyle="1" w:styleId="HeaderChar">
    <w:name w:val="Header Char"/>
    <w:basedOn w:val="DefaultParagraphFont"/>
    <w:link w:val="Header"/>
    <w:uiPriority w:val="99"/>
    <w:semiHidden/>
    <w:rsid w:val="00751938"/>
  </w:style>
  <w:style w:type="table" w:styleId="TableGrid">
    <w:name w:val="Table Grid"/>
    <w:basedOn w:val="TableNormal"/>
    <w:uiPriority w:val="59"/>
    <w:rsid w:val="0073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B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A8B"/>
    <w:pPr>
      <w:ind w:left="720"/>
      <w:contextualSpacing/>
    </w:pPr>
  </w:style>
  <w:style w:type="character" w:styleId="UnresolvedMention">
    <w:name w:val="Unresolved Mention"/>
    <w:basedOn w:val="DefaultParagraphFont"/>
    <w:uiPriority w:val="99"/>
    <w:semiHidden/>
    <w:unhideWhenUsed/>
    <w:rsid w:val="00D97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pwmad0a4030:37108/Documents/formdocs/READS1676.pdf" TargetMode="External"/><Relationship Id="rId17" Type="http://schemas.openxmlformats.org/officeDocument/2006/relationships/hyperlink" Target="http://apwmad0a4030:37108/dtsdManuals/re/repmforms/READS1527.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wmad0a4030:37108/Pages/doing-bus/eng-consultants/cnslt-rsrces/re/repm-form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wmad0a4030:37108/Documents/formdocs/READS167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wmad0a4030:37108/Documents/formdocs/READS167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3CB4-D4D6-4B6A-B4FE-B04E2B4CEEBF}">
  <ds:schemaRefs>
    <ds:schemaRef ds:uri="http://schemas.microsoft.com/sharepoint/v3/contenttype/forms"/>
  </ds:schemaRefs>
</ds:datastoreItem>
</file>

<file path=customXml/itemProps2.xml><?xml version="1.0" encoding="utf-8"?>
<ds:datastoreItem xmlns:ds="http://schemas.openxmlformats.org/officeDocument/2006/customXml" ds:itemID="{1BC782AD-C478-4E01-8D72-11B8A179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D91BB-614B-420F-9593-447E4260BD3E}">
  <ds:schemaRefs>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02BAE22-7432-4D94-A7D2-3A847F7B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6835</Words>
  <Characters>38963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MOVING COST AGREEMENT</vt:lpstr>
    </vt:vector>
  </TitlesOfParts>
  <Manager>WisDOT Real Estate</Manager>
  <Company>State of Wisconsin</Company>
  <LinksUpToDate>false</LinksUpToDate>
  <CharactersWithSpaces>45707</CharactersWithSpaces>
  <SharedDoc>false</SharedDoc>
  <HLinks>
    <vt:vector size="18" baseType="variant">
      <vt:variant>
        <vt:i4>589846</vt:i4>
      </vt:variant>
      <vt:variant>
        <vt:i4>6</vt:i4>
      </vt:variant>
      <vt:variant>
        <vt:i4>0</vt:i4>
      </vt:variant>
      <vt:variant>
        <vt:i4>5</vt:i4>
      </vt:variant>
      <vt:variant>
        <vt:lpwstr/>
      </vt:variant>
      <vt:variant>
        <vt:lpwstr>Appendix</vt:lpwstr>
      </vt:variant>
      <vt:variant>
        <vt:i4>589846</vt:i4>
      </vt:variant>
      <vt:variant>
        <vt:i4>3</vt:i4>
      </vt:variant>
      <vt:variant>
        <vt:i4>0</vt:i4>
      </vt:variant>
      <vt:variant>
        <vt:i4>5</vt:i4>
      </vt:variant>
      <vt:variant>
        <vt:lpwstr/>
      </vt:variant>
      <vt:variant>
        <vt:lpwstr>Appendix</vt:lpwstr>
      </vt:variant>
      <vt:variant>
        <vt:i4>589846</vt:i4>
      </vt:variant>
      <vt:variant>
        <vt:i4>0</vt:i4>
      </vt:variant>
      <vt:variant>
        <vt:i4>0</vt:i4>
      </vt:variant>
      <vt:variant>
        <vt:i4>5</vt:i4>
      </vt:variant>
      <vt:variant>
        <vt:lpwstr/>
      </vt:variant>
      <vt:variant>
        <vt:lpwstr>Appendix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COST AGREEMENT</dc:title>
  <dc:subject>Moving cost agreement for relocation of outdoor advertising signs</dc:subject>
  <dc:creator>WisDOT</dc:creator>
  <cp:keywords>Real Estate, moving cost agreement, relocation, outdoor advertising, signs</cp:keywords>
  <cp:lastModifiedBy>Bruns, Connie - DOT</cp:lastModifiedBy>
  <cp:revision>7</cp:revision>
  <cp:lastPrinted>2015-02-04T19:55:00Z</cp:lastPrinted>
  <dcterms:created xsi:type="dcterms:W3CDTF">2019-05-29T20:54:00Z</dcterms:created>
  <dcterms:modified xsi:type="dcterms:W3CDTF">2019-06-28T13:10:00Z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