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3E0" w:rsidRDefault="00C44C8C" w:rsidP="00D063E0">
      <w:pPr>
        <w:tabs>
          <w:tab w:val="right" w:pos="10800"/>
        </w:tabs>
        <w:spacing w:after="0" w:line="240" w:lineRule="auto"/>
        <w:rPr>
          <w:rFonts w:ascii="Arial" w:hAnsi="Arial" w:cs="Arial"/>
          <w:sz w:val="16"/>
          <w:szCs w:val="16"/>
        </w:rPr>
      </w:pPr>
      <w:bookmarkStart w:id="0" w:name="_GoBack"/>
      <w:r w:rsidRPr="000F78F0">
        <w:rPr>
          <w:rFonts w:ascii="Arial" w:hAnsi="Arial" w:cs="Arial"/>
          <w:b/>
          <w:sz w:val="24"/>
          <w:szCs w:val="24"/>
        </w:rPr>
        <w:t>T</w:t>
      </w:r>
      <w:r w:rsidR="00061EAE" w:rsidRPr="000F78F0">
        <w:rPr>
          <w:rFonts w:ascii="Arial" w:hAnsi="Arial" w:cs="Arial"/>
          <w:b/>
          <w:sz w:val="24"/>
          <w:szCs w:val="24"/>
        </w:rPr>
        <w:t xml:space="preserve">angible Loss </w:t>
      </w:r>
      <w:r w:rsidR="008F6611" w:rsidRPr="000F78F0">
        <w:rPr>
          <w:rFonts w:ascii="Arial" w:hAnsi="Arial" w:cs="Arial"/>
          <w:b/>
          <w:sz w:val="24"/>
          <w:szCs w:val="24"/>
        </w:rPr>
        <w:t>&amp;</w:t>
      </w:r>
      <w:r w:rsidR="00061EAE" w:rsidRPr="000F78F0">
        <w:rPr>
          <w:rFonts w:ascii="Arial" w:hAnsi="Arial" w:cs="Arial"/>
          <w:b/>
          <w:sz w:val="24"/>
          <w:szCs w:val="24"/>
        </w:rPr>
        <w:t xml:space="preserve"> Substitute Use – Relocation Worksheet</w:t>
      </w:r>
      <w:r w:rsidR="00A12E2D">
        <w:rPr>
          <w:rFonts w:ascii="Arial" w:hAnsi="Arial" w:cs="Arial"/>
          <w:b/>
          <w:sz w:val="24"/>
          <w:szCs w:val="24"/>
        </w:rPr>
        <w:t>s</w:t>
      </w:r>
      <w:bookmarkEnd w:id="0"/>
      <w:r w:rsidR="008F6611" w:rsidRPr="000F78F0">
        <w:rPr>
          <w:rFonts w:ascii="Arial" w:hAnsi="Arial" w:cs="Arial"/>
          <w:sz w:val="24"/>
          <w:szCs w:val="24"/>
        </w:rPr>
        <w:tab/>
      </w:r>
      <w:r w:rsidR="008F6611" w:rsidRPr="000F78F0">
        <w:rPr>
          <w:rFonts w:ascii="Arial" w:hAnsi="Arial" w:cs="Arial"/>
          <w:sz w:val="16"/>
          <w:szCs w:val="16"/>
        </w:rPr>
        <w:t>Wisconsin Department of Transportation</w:t>
      </w:r>
    </w:p>
    <w:p w:rsidR="008F6611" w:rsidRPr="000F78F0" w:rsidRDefault="008F6611" w:rsidP="00D063E0">
      <w:pPr>
        <w:tabs>
          <w:tab w:val="right" w:pos="10080"/>
          <w:tab w:val="right" w:pos="10800"/>
        </w:tabs>
        <w:spacing w:after="0" w:line="240" w:lineRule="auto"/>
        <w:rPr>
          <w:rFonts w:ascii="Arial" w:hAnsi="Arial" w:cs="Arial"/>
          <w:sz w:val="16"/>
          <w:szCs w:val="16"/>
        </w:rPr>
      </w:pPr>
      <w:r w:rsidRPr="000F78F0">
        <w:rPr>
          <w:rFonts w:ascii="Arial" w:hAnsi="Arial" w:cs="Arial"/>
          <w:sz w:val="16"/>
          <w:szCs w:val="16"/>
        </w:rPr>
        <w:t xml:space="preserve">RE1050    </w:t>
      </w:r>
      <w:r w:rsidR="00D063E0">
        <w:rPr>
          <w:rFonts w:ascii="Arial" w:hAnsi="Arial" w:cs="Arial"/>
          <w:sz w:val="16"/>
          <w:szCs w:val="16"/>
        </w:rPr>
        <w:t>11/2019</w:t>
      </w:r>
    </w:p>
    <w:p w:rsidR="00C44C8C" w:rsidRPr="000F78F0" w:rsidRDefault="006314C7" w:rsidP="000F78F0">
      <w:pPr>
        <w:spacing w:before="100" w:beforeAutospacing="1" w:after="100" w:afterAutospacing="1" w:line="240" w:lineRule="auto"/>
        <w:rPr>
          <w:rFonts w:ascii="Arial" w:hAnsi="Arial" w:cs="Arial"/>
          <w:sz w:val="20"/>
          <w:szCs w:val="20"/>
        </w:rPr>
      </w:pPr>
      <w:r>
        <w:rPr>
          <w:rFonts w:ascii="Arial" w:hAnsi="Arial" w:cs="Arial"/>
          <w:b/>
          <w:sz w:val="20"/>
          <w:szCs w:val="20"/>
        </w:rPr>
        <w:t>Direct loss of tangible personal p</w:t>
      </w:r>
      <w:r w:rsidR="00C44C8C" w:rsidRPr="000F78F0">
        <w:rPr>
          <w:rFonts w:ascii="Arial" w:hAnsi="Arial" w:cs="Arial"/>
          <w:b/>
          <w:sz w:val="20"/>
          <w:szCs w:val="20"/>
        </w:rPr>
        <w:t>roperty</w:t>
      </w:r>
      <w:r w:rsidR="005C5D0F" w:rsidRPr="000F78F0">
        <w:rPr>
          <w:rFonts w:ascii="Arial" w:hAnsi="Arial" w:cs="Arial"/>
          <w:sz w:val="20"/>
          <w:szCs w:val="20"/>
        </w:rPr>
        <w:t xml:space="preserve"> – </w:t>
      </w:r>
      <w:r w:rsidR="00C44C8C" w:rsidRPr="000F78F0">
        <w:rPr>
          <w:rFonts w:ascii="Arial" w:hAnsi="Arial" w:cs="Arial"/>
          <w:sz w:val="20"/>
          <w:szCs w:val="20"/>
        </w:rPr>
        <w:t xml:space="preserve">This benefit may be used for personal property </w:t>
      </w:r>
      <w:r w:rsidR="008F6611" w:rsidRPr="000F78F0">
        <w:rPr>
          <w:rFonts w:ascii="Arial" w:hAnsi="Arial" w:cs="Arial"/>
          <w:sz w:val="20"/>
          <w:szCs w:val="20"/>
        </w:rPr>
        <w:t xml:space="preserve">items from the subject location, </w:t>
      </w:r>
      <w:r w:rsidR="00C44C8C" w:rsidRPr="000F78F0">
        <w:rPr>
          <w:rFonts w:ascii="Arial" w:hAnsi="Arial" w:cs="Arial"/>
          <w:sz w:val="20"/>
          <w:szCs w:val="20"/>
        </w:rPr>
        <w:t>which are not moved or replaced at the new location.</w:t>
      </w:r>
    </w:p>
    <w:p w:rsidR="00C44C8C" w:rsidRPr="0000623A" w:rsidRDefault="00C44C8C" w:rsidP="00D063E0">
      <w:pPr>
        <w:spacing w:after="0"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49 CFR 24.301(g)(14)  Actual direct loss of tangible personal property incurred as a result of moving or discontinuing the business or farm operation. The payment shall consist of the lesser of:</w:t>
      </w:r>
    </w:p>
    <w:p w:rsidR="00C44C8C" w:rsidRPr="0000623A" w:rsidRDefault="00C44C8C" w:rsidP="00D063E0">
      <w:pPr>
        <w:spacing w:after="0"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(i) The fair market value in place of the item, as is for continued use, less the proceeds from its sale. (To be eligible for payment, the claimant must make a good faith effort to sell the personal property, unless the Agency determines that such effort is not necessary. When payment for property loss is claimed for goods held for sale, the fair market value shall be based on the cost of the goods to the business, not the potential selling prices.); or</w:t>
      </w:r>
    </w:p>
    <w:p w:rsidR="00C44C8C" w:rsidRPr="0000623A" w:rsidRDefault="00C44C8C" w:rsidP="00D063E0">
      <w:pPr>
        <w:spacing w:after="100" w:afterAutospacing="1"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(ii) The estimated cost of moving the item as is, but not including any allowance for storage; or for reconnecting a piece of equipment if the equipment is in storage or not being used at the acquired site. (See appendix A, §24.301(g)(14)(i) and (ii).) If the business or farm operation is discontinued, the estimated cost of moving the item shall be based on a moving distance of 50 miles.</w:t>
      </w:r>
    </w:p>
    <w:tbl>
      <w:tblPr>
        <w:tblStyle w:val="TableGrid"/>
        <w:tblW w:w="0" w:type="auto"/>
        <w:jc w:val="center"/>
        <w:tblLayout w:type="fixed"/>
        <w:tblLook w:val="04A0" w:firstRow="1" w:lastRow="0" w:firstColumn="1" w:lastColumn="0" w:noHBand="0" w:noVBand="1"/>
      </w:tblPr>
      <w:tblGrid>
        <w:gridCol w:w="4118"/>
        <w:gridCol w:w="2040"/>
        <w:gridCol w:w="2040"/>
        <w:gridCol w:w="17"/>
        <w:gridCol w:w="2040"/>
      </w:tblGrid>
      <w:tr w:rsidR="00B26AD9" w:rsidRPr="00445792" w:rsidTr="00D063E0">
        <w:trPr>
          <w:trHeight w:val="230"/>
          <w:jc w:val="center"/>
        </w:trPr>
        <w:tc>
          <w:tcPr>
            <w:tcW w:w="10255" w:type="dxa"/>
            <w:gridSpan w:val="5"/>
            <w:shd w:val="clear" w:color="auto" w:fill="F2F2F2" w:themeFill="background1" w:themeFillShade="F2"/>
            <w:vAlign w:val="center"/>
          </w:tcPr>
          <w:p w:rsidR="00B26AD9" w:rsidRPr="00445792" w:rsidRDefault="00B26AD9" w:rsidP="0000623A">
            <w:pPr>
              <w:jc w:val="center"/>
              <w:rPr>
                <w:rFonts w:ascii="Arial" w:hAnsi="Arial" w:cs="Arial"/>
                <w:sz w:val="20"/>
                <w:szCs w:val="20"/>
              </w:rPr>
            </w:pPr>
            <w:r w:rsidRPr="00D66DDF">
              <w:rPr>
                <w:rFonts w:ascii="Arial" w:hAnsi="Arial" w:cs="Arial"/>
                <w:b/>
                <w:sz w:val="20"/>
                <w:szCs w:val="20"/>
              </w:rPr>
              <w:t>Personal Property - Tangible Loss Calculation</w:t>
            </w:r>
          </w:p>
        </w:tc>
      </w:tr>
      <w:tr w:rsidR="00B26AD9" w:rsidRPr="00445792" w:rsidTr="00D063E0">
        <w:trPr>
          <w:trHeight w:val="230"/>
          <w:jc w:val="center"/>
        </w:trPr>
        <w:tc>
          <w:tcPr>
            <w:tcW w:w="4118" w:type="dxa"/>
            <w:shd w:val="clear" w:color="auto" w:fill="F2F2F2" w:themeFill="background1" w:themeFillShade="F2"/>
            <w:vAlign w:val="center"/>
          </w:tcPr>
          <w:p w:rsidR="00B26AD9" w:rsidRPr="00445792" w:rsidRDefault="00B26AD9" w:rsidP="00E720DB">
            <w:pPr>
              <w:jc w:val="center"/>
              <w:rPr>
                <w:rFonts w:ascii="Arial" w:hAnsi="Arial" w:cs="Arial"/>
                <w:sz w:val="20"/>
                <w:szCs w:val="20"/>
              </w:rPr>
            </w:pPr>
            <w:r w:rsidRPr="00445792">
              <w:rPr>
                <w:rFonts w:ascii="Arial" w:hAnsi="Arial" w:cs="Arial"/>
                <w:sz w:val="20"/>
                <w:szCs w:val="20"/>
              </w:rPr>
              <w:t>Column A</w:t>
            </w:r>
          </w:p>
        </w:tc>
        <w:tc>
          <w:tcPr>
            <w:tcW w:w="2040" w:type="dxa"/>
            <w:shd w:val="clear" w:color="auto" w:fill="F2F2F2" w:themeFill="background1" w:themeFillShade="F2"/>
            <w:vAlign w:val="center"/>
          </w:tcPr>
          <w:p w:rsidR="00B26AD9" w:rsidRPr="00445792" w:rsidRDefault="00B26AD9" w:rsidP="00E720DB">
            <w:pPr>
              <w:jc w:val="center"/>
              <w:rPr>
                <w:rFonts w:ascii="Arial" w:hAnsi="Arial" w:cs="Arial"/>
                <w:sz w:val="20"/>
                <w:szCs w:val="20"/>
              </w:rPr>
            </w:pPr>
            <w:r w:rsidRPr="00445792">
              <w:rPr>
                <w:rFonts w:ascii="Arial" w:hAnsi="Arial" w:cs="Arial"/>
                <w:sz w:val="20"/>
                <w:szCs w:val="20"/>
              </w:rPr>
              <w:t>Column B</w:t>
            </w:r>
          </w:p>
        </w:tc>
        <w:tc>
          <w:tcPr>
            <w:tcW w:w="2040" w:type="dxa"/>
            <w:shd w:val="clear" w:color="auto" w:fill="F2F2F2" w:themeFill="background1" w:themeFillShade="F2"/>
            <w:vAlign w:val="center"/>
          </w:tcPr>
          <w:p w:rsidR="00B26AD9" w:rsidRPr="00445792" w:rsidRDefault="00B26AD9" w:rsidP="00E720DB">
            <w:pPr>
              <w:jc w:val="center"/>
              <w:rPr>
                <w:rFonts w:ascii="Arial" w:hAnsi="Arial" w:cs="Arial"/>
                <w:sz w:val="20"/>
                <w:szCs w:val="20"/>
              </w:rPr>
            </w:pPr>
            <w:r w:rsidRPr="00445792">
              <w:rPr>
                <w:rFonts w:ascii="Arial" w:hAnsi="Arial" w:cs="Arial"/>
                <w:sz w:val="20"/>
                <w:szCs w:val="20"/>
              </w:rPr>
              <w:t>Column C</w:t>
            </w:r>
          </w:p>
        </w:tc>
        <w:tc>
          <w:tcPr>
            <w:tcW w:w="2057" w:type="dxa"/>
            <w:gridSpan w:val="2"/>
            <w:shd w:val="clear" w:color="auto" w:fill="F2F2F2" w:themeFill="background1" w:themeFillShade="F2"/>
            <w:vAlign w:val="center"/>
          </w:tcPr>
          <w:p w:rsidR="00B26AD9" w:rsidRPr="00445792" w:rsidRDefault="00B26AD9" w:rsidP="00E720DB">
            <w:pPr>
              <w:jc w:val="center"/>
              <w:rPr>
                <w:rFonts w:ascii="Arial" w:hAnsi="Arial" w:cs="Arial"/>
                <w:sz w:val="20"/>
                <w:szCs w:val="20"/>
              </w:rPr>
            </w:pPr>
            <w:r w:rsidRPr="00445792">
              <w:rPr>
                <w:rFonts w:ascii="Arial" w:hAnsi="Arial" w:cs="Arial"/>
                <w:sz w:val="20"/>
                <w:szCs w:val="20"/>
              </w:rPr>
              <w:t>Column D</w:t>
            </w:r>
          </w:p>
        </w:tc>
      </w:tr>
      <w:tr w:rsidR="005B0374" w:rsidRPr="00D66DDF" w:rsidTr="00D063E0">
        <w:trPr>
          <w:trHeight w:val="2249"/>
          <w:jc w:val="center"/>
        </w:trPr>
        <w:tc>
          <w:tcPr>
            <w:tcW w:w="4118" w:type="dxa"/>
          </w:tcPr>
          <w:p w:rsidR="001620C8" w:rsidRPr="00D66DDF" w:rsidRDefault="001620C8" w:rsidP="00C44C8C">
            <w:pPr>
              <w:rPr>
                <w:rFonts w:ascii="Arial" w:hAnsi="Arial" w:cs="Arial"/>
                <w:b/>
                <w:sz w:val="20"/>
                <w:szCs w:val="20"/>
              </w:rPr>
            </w:pPr>
            <w:r w:rsidRPr="00D66DDF">
              <w:rPr>
                <w:rFonts w:ascii="Arial" w:hAnsi="Arial" w:cs="Arial"/>
                <w:b/>
                <w:sz w:val="20"/>
                <w:szCs w:val="20"/>
              </w:rPr>
              <w:t xml:space="preserve">List </w:t>
            </w:r>
            <w:r w:rsidR="001F3218">
              <w:rPr>
                <w:rFonts w:ascii="Arial" w:hAnsi="Arial" w:cs="Arial"/>
                <w:b/>
                <w:sz w:val="20"/>
                <w:szCs w:val="20"/>
              </w:rPr>
              <w:t>e</w:t>
            </w:r>
            <w:r w:rsidRPr="00D66DDF">
              <w:rPr>
                <w:rFonts w:ascii="Arial" w:hAnsi="Arial" w:cs="Arial"/>
                <w:b/>
                <w:sz w:val="20"/>
                <w:szCs w:val="20"/>
              </w:rPr>
              <w:t xml:space="preserve">ach </w:t>
            </w:r>
            <w:r w:rsidR="001F3218">
              <w:rPr>
                <w:rFonts w:ascii="Arial" w:hAnsi="Arial" w:cs="Arial"/>
                <w:b/>
                <w:sz w:val="20"/>
                <w:szCs w:val="20"/>
              </w:rPr>
              <w:t>i</w:t>
            </w:r>
            <w:r w:rsidRPr="00D66DDF">
              <w:rPr>
                <w:rFonts w:ascii="Arial" w:hAnsi="Arial" w:cs="Arial"/>
                <w:b/>
                <w:sz w:val="20"/>
                <w:szCs w:val="20"/>
              </w:rPr>
              <w:t xml:space="preserve">tem, </w:t>
            </w:r>
            <w:r w:rsidR="001F3218">
              <w:rPr>
                <w:rFonts w:ascii="Arial" w:hAnsi="Arial" w:cs="Arial"/>
                <w:b/>
                <w:sz w:val="20"/>
                <w:szCs w:val="20"/>
              </w:rPr>
              <w:t>d</w:t>
            </w:r>
            <w:r w:rsidRPr="00D66DDF">
              <w:rPr>
                <w:rFonts w:ascii="Arial" w:hAnsi="Arial" w:cs="Arial"/>
                <w:b/>
                <w:sz w:val="20"/>
                <w:szCs w:val="20"/>
              </w:rPr>
              <w:t>e</w:t>
            </w:r>
            <w:r w:rsidR="00D4162B" w:rsidRPr="00D66DDF">
              <w:rPr>
                <w:rFonts w:ascii="Arial" w:hAnsi="Arial" w:cs="Arial"/>
                <w:b/>
                <w:sz w:val="20"/>
                <w:szCs w:val="20"/>
              </w:rPr>
              <w:t xml:space="preserve">scription, </w:t>
            </w:r>
            <w:r w:rsidR="001F3218">
              <w:rPr>
                <w:rFonts w:ascii="Arial" w:hAnsi="Arial" w:cs="Arial"/>
                <w:b/>
                <w:sz w:val="20"/>
                <w:szCs w:val="20"/>
              </w:rPr>
              <w:t>m</w:t>
            </w:r>
            <w:r w:rsidR="00D4162B" w:rsidRPr="00D66DDF">
              <w:rPr>
                <w:rFonts w:ascii="Arial" w:hAnsi="Arial" w:cs="Arial"/>
                <w:b/>
                <w:sz w:val="20"/>
                <w:szCs w:val="20"/>
              </w:rPr>
              <w:t xml:space="preserve">odel, </w:t>
            </w:r>
            <w:r w:rsidR="001F3218">
              <w:rPr>
                <w:rFonts w:ascii="Arial" w:hAnsi="Arial" w:cs="Arial"/>
                <w:b/>
                <w:sz w:val="20"/>
                <w:szCs w:val="20"/>
              </w:rPr>
              <w:t>s</w:t>
            </w:r>
            <w:r w:rsidR="00D4162B" w:rsidRPr="00D66DDF">
              <w:rPr>
                <w:rFonts w:ascii="Arial" w:hAnsi="Arial" w:cs="Arial"/>
                <w:b/>
                <w:sz w:val="20"/>
                <w:szCs w:val="20"/>
              </w:rPr>
              <w:t xml:space="preserve">erial </w:t>
            </w:r>
            <w:r w:rsidR="001F3218">
              <w:rPr>
                <w:rFonts w:ascii="Arial" w:hAnsi="Arial" w:cs="Arial"/>
                <w:b/>
                <w:sz w:val="20"/>
                <w:szCs w:val="20"/>
              </w:rPr>
              <w:t>n</w:t>
            </w:r>
            <w:r w:rsidR="00D4162B" w:rsidRPr="00D66DDF">
              <w:rPr>
                <w:rFonts w:ascii="Arial" w:hAnsi="Arial" w:cs="Arial"/>
                <w:b/>
                <w:sz w:val="20"/>
                <w:szCs w:val="20"/>
              </w:rPr>
              <w:t>umber</w:t>
            </w:r>
            <w:r w:rsidR="00330F28">
              <w:rPr>
                <w:rFonts w:ascii="Arial" w:hAnsi="Arial" w:cs="Arial"/>
                <w:b/>
                <w:sz w:val="20"/>
                <w:szCs w:val="20"/>
              </w:rPr>
              <w:t xml:space="preserve"> </w:t>
            </w:r>
            <w:r w:rsidR="00330F28" w:rsidRPr="008C042C">
              <w:rPr>
                <w:rFonts w:ascii="Arial" w:hAnsi="Arial" w:cs="Arial"/>
                <w:i/>
                <w:sz w:val="18"/>
                <w:szCs w:val="18"/>
              </w:rPr>
              <w:t>(add lines; attach items as needed)</w:t>
            </w:r>
            <w:r w:rsidR="00330F28" w:rsidRPr="00D66DDF">
              <w:rPr>
                <w:rFonts w:ascii="Arial" w:hAnsi="Arial" w:cs="Arial"/>
                <w:b/>
                <w:sz w:val="20"/>
                <w:szCs w:val="20"/>
              </w:rPr>
              <w:t>:</w:t>
            </w:r>
          </w:p>
          <w:p w:rsidR="001620C8" w:rsidRPr="008C3101" w:rsidRDefault="001620C8" w:rsidP="00C44C8C">
            <w:pPr>
              <w:rPr>
                <w:rFonts w:ascii="Arial" w:hAnsi="Arial" w:cs="Arial"/>
                <w:sz w:val="20"/>
                <w:szCs w:val="20"/>
              </w:rPr>
            </w:pP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 xml:space="preserve">Use FFE </w:t>
            </w:r>
            <w:r w:rsidR="00445792" w:rsidRPr="00445792">
              <w:rPr>
                <w:rFonts w:ascii="Arial" w:hAnsi="Arial" w:cs="Arial"/>
                <w:i/>
                <w:sz w:val="20"/>
                <w:szCs w:val="20"/>
              </w:rPr>
              <w:t>a</w:t>
            </w:r>
            <w:r w:rsidRPr="00445792">
              <w:rPr>
                <w:rFonts w:ascii="Arial" w:hAnsi="Arial" w:cs="Arial"/>
                <w:i/>
                <w:sz w:val="20"/>
                <w:szCs w:val="20"/>
              </w:rPr>
              <w:t xml:space="preserve">ppraisal </w:t>
            </w:r>
            <w:r w:rsidR="00445792" w:rsidRPr="00445792">
              <w:rPr>
                <w:rFonts w:ascii="Arial" w:hAnsi="Arial" w:cs="Arial"/>
                <w:i/>
                <w:sz w:val="20"/>
                <w:szCs w:val="20"/>
              </w:rPr>
              <w:t>r</w:t>
            </w:r>
            <w:r w:rsidRPr="00445792">
              <w:rPr>
                <w:rFonts w:ascii="Arial" w:hAnsi="Arial" w:cs="Arial"/>
                <w:i/>
                <w:sz w:val="20"/>
                <w:szCs w:val="20"/>
              </w:rPr>
              <w:t>eport. Review the real property appraisal and acquisition documents to ensure the item was not included in the acquisition.</w:t>
            </w:r>
            <w:r w:rsidR="00D506D3" w:rsidRPr="00445792">
              <w:rPr>
                <w:rFonts w:ascii="Arial" w:hAnsi="Arial" w:cs="Arial"/>
                <w:i/>
                <w:sz w:val="20"/>
                <w:szCs w:val="20"/>
              </w:rPr>
              <w:t xml:space="preserve"> If so, the item is ineligible for tangible loss.</w:t>
            </w: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 xml:space="preserve">Stored or broken equipment </w:t>
            </w:r>
            <w:r w:rsidR="00D506D3" w:rsidRPr="00445792">
              <w:rPr>
                <w:rFonts w:ascii="Arial" w:hAnsi="Arial" w:cs="Arial"/>
                <w:i/>
                <w:sz w:val="20"/>
                <w:szCs w:val="20"/>
              </w:rPr>
              <w:t>is in</w:t>
            </w:r>
            <w:r w:rsidRPr="00445792">
              <w:rPr>
                <w:rFonts w:ascii="Arial" w:hAnsi="Arial" w:cs="Arial"/>
                <w:i/>
                <w:sz w:val="20"/>
                <w:szCs w:val="20"/>
              </w:rPr>
              <w:t>eligible for tangible loss payment.</w:t>
            </w:r>
          </w:p>
        </w:tc>
        <w:tc>
          <w:tcPr>
            <w:tcW w:w="2040" w:type="dxa"/>
          </w:tcPr>
          <w:p w:rsidR="001620C8" w:rsidRPr="00EF72B0" w:rsidRDefault="000775E7" w:rsidP="00EF72B0">
            <w:pPr>
              <w:rPr>
                <w:rFonts w:ascii="Arial" w:hAnsi="Arial" w:cs="Arial"/>
                <w:i/>
                <w:sz w:val="20"/>
                <w:szCs w:val="20"/>
              </w:rPr>
            </w:pPr>
            <w:r w:rsidRPr="00EF72B0">
              <w:rPr>
                <w:rFonts w:ascii="Arial" w:hAnsi="Arial" w:cs="Arial"/>
                <w:sz w:val="20"/>
                <w:szCs w:val="20"/>
              </w:rPr>
              <w:t>Value from FFE a</w:t>
            </w:r>
            <w:r w:rsidR="001620C8" w:rsidRPr="00EF72B0">
              <w:rPr>
                <w:rFonts w:ascii="Arial" w:hAnsi="Arial" w:cs="Arial"/>
                <w:sz w:val="20"/>
                <w:szCs w:val="20"/>
              </w:rPr>
              <w:t xml:space="preserve">ppraisal - </w:t>
            </w:r>
            <w:r w:rsidR="00445792" w:rsidRPr="00EF72B0">
              <w:rPr>
                <w:rFonts w:ascii="Arial" w:hAnsi="Arial" w:cs="Arial"/>
                <w:sz w:val="20"/>
                <w:szCs w:val="20"/>
              </w:rPr>
              <w:t>f</w:t>
            </w:r>
            <w:r w:rsidR="00321F14" w:rsidRPr="00EF72B0">
              <w:rPr>
                <w:rFonts w:ascii="Arial" w:hAnsi="Arial" w:cs="Arial"/>
                <w:sz w:val="20"/>
                <w:szCs w:val="20"/>
              </w:rPr>
              <w:t xml:space="preserve">air </w:t>
            </w:r>
            <w:r w:rsidR="00445792" w:rsidRPr="00EF72B0">
              <w:rPr>
                <w:rFonts w:ascii="Arial" w:hAnsi="Arial" w:cs="Arial"/>
                <w:sz w:val="20"/>
                <w:szCs w:val="20"/>
              </w:rPr>
              <w:t>m</w:t>
            </w:r>
            <w:r w:rsidR="00321F14" w:rsidRPr="00EF72B0">
              <w:rPr>
                <w:rFonts w:ascii="Arial" w:hAnsi="Arial" w:cs="Arial"/>
                <w:sz w:val="20"/>
                <w:szCs w:val="20"/>
              </w:rPr>
              <w:t xml:space="preserve">arket </w:t>
            </w:r>
            <w:r w:rsidR="00445792" w:rsidRPr="00EF72B0">
              <w:rPr>
                <w:rFonts w:ascii="Arial" w:hAnsi="Arial" w:cs="Arial"/>
                <w:sz w:val="20"/>
                <w:szCs w:val="20"/>
              </w:rPr>
              <w:t>v</w:t>
            </w:r>
            <w:r w:rsidR="001620C8" w:rsidRPr="00EF72B0">
              <w:rPr>
                <w:rFonts w:ascii="Arial" w:hAnsi="Arial" w:cs="Arial"/>
                <w:sz w:val="20"/>
                <w:szCs w:val="20"/>
              </w:rPr>
              <w:t xml:space="preserve">alue </w:t>
            </w:r>
            <w:r w:rsidR="00321F14" w:rsidRPr="00EF72B0">
              <w:rPr>
                <w:rFonts w:ascii="Arial" w:hAnsi="Arial" w:cs="Arial"/>
                <w:sz w:val="20"/>
                <w:szCs w:val="20"/>
              </w:rPr>
              <w:t xml:space="preserve">in place as is, </w:t>
            </w:r>
            <w:r w:rsidRPr="00EF72B0">
              <w:rPr>
                <w:rFonts w:ascii="Arial" w:hAnsi="Arial" w:cs="Arial"/>
                <w:sz w:val="20"/>
                <w:szCs w:val="20"/>
              </w:rPr>
              <w:t>for continued use</w:t>
            </w:r>
            <w:r w:rsidR="00EF72B0" w:rsidRPr="00EF72B0">
              <w:rPr>
                <w:rFonts w:ascii="Arial" w:hAnsi="Arial" w:cs="Arial"/>
                <w:sz w:val="20"/>
                <w:szCs w:val="20"/>
              </w:rPr>
              <w:t xml:space="preserve"> </w:t>
            </w:r>
            <w:r w:rsidRPr="00EF72B0">
              <w:rPr>
                <w:rFonts w:ascii="Arial" w:hAnsi="Arial" w:cs="Arial"/>
                <w:i/>
                <w:sz w:val="20"/>
                <w:szCs w:val="20"/>
              </w:rPr>
              <w:t xml:space="preserve">(-) </w:t>
            </w:r>
            <w:r w:rsidR="00EF72B0" w:rsidRPr="00EF72B0">
              <w:rPr>
                <w:rFonts w:ascii="Arial" w:hAnsi="Arial" w:cs="Arial"/>
                <w:i/>
                <w:sz w:val="20"/>
                <w:szCs w:val="20"/>
              </w:rPr>
              <w:t>[</w:t>
            </w:r>
            <w:r w:rsidRPr="00EF72B0">
              <w:rPr>
                <w:rFonts w:ascii="Arial" w:hAnsi="Arial" w:cs="Arial"/>
                <w:i/>
                <w:sz w:val="20"/>
                <w:szCs w:val="20"/>
              </w:rPr>
              <w:t>minus</w:t>
            </w:r>
            <w:r w:rsidR="00EF72B0" w:rsidRPr="00EF72B0">
              <w:rPr>
                <w:rFonts w:ascii="Arial" w:hAnsi="Arial" w:cs="Arial"/>
                <w:i/>
                <w:sz w:val="20"/>
                <w:szCs w:val="20"/>
              </w:rPr>
              <w:t>]</w:t>
            </w:r>
            <w:r w:rsidR="00EF72B0" w:rsidRPr="004F4236">
              <w:rPr>
                <w:rFonts w:ascii="Arial" w:hAnsi="Arial" w:cs="Arial"/>
                <w:sz w:val="20"/>
                <w:szCs w:val="20"/>
              </w:rPr>
              <w:t xml:space="preserve"> p</w:t>
            </w:r>
            <w:r w:rsidR="001620C8" w:rsidRPr="004F4236">
              <w:rPr>
                <w:rFonts w:ascii="Arial" w:hAnsi="Arial" w:cs="Arial"/>
                <w:sz w:val="20"/>
                <w:szCs w:val="20"/>
              </w:rPr>
              <w:t xml:space="preserve">roceeds from </w:t>
            </w:r>
            <w:r w:rsidRPr="004F4236">
              <w:rPr>
                <w:rFonts w:ascii="Arial" w:hAnsi="Arial" w:cs="Arial"/>
                <w:sz w:val="20"/>
                <w:szCs w:val="20"/>
              </w:rPr>
              <w:t xml:space="preserve">the sale of </w:t>
            </w:r>
            <w:r w:rsidR="001620C8" w:rsidRPr="004F4236">
              <w:rPr>
                <w:rFonts w:ascii="Arial" w:hAnsi="Arial" w:cs="Arial"/>
                <w:sz w:val="20"/>
                <w:szCs w:val="20"/>
              </w:rPr>
              <w:t>an item by personal property owner.</w:t>
            </w:r>
          </w:p>
        </w:tc>
        <w:tc>
          <w:tcPr>
            <w:tcW w:w="2040" w:type="dxa"/>
          </w:tcPr>
          <w:p w:rsidR="001620C8" w:rsidRPr="00D66DDF" w:rsidRDefault="00202732" w:rsidP="00C44C8C">
            <w:pPr>
              <w:rPr>
                <w:rFonts w:ascii="Arial" w:hAnsi="Arial" w:cs="Arial"/>
                <w:sz w:val="20"/>
                <w:szCs w:val="20"/>
              </w:rPr>
            </w:pPr>
            <w:r w:rsidRPr="00D66DDF">
              <w:rPr>
                <w:rFonts w:ascii="Arial" w:hAnsi="Arial" w:cs="Arial"/>
                <w:sz w:val="20"/>
                <w:szCs w:val="20"/>
              </w:rPr>
              <w:t xml:space="preserve">Estimated </w:t>
            </w:r>
            <w:r w:rsidR="00445792">
              <w:rPr>
                <w:rFonts w:ascii="Arial" w:hAnsi="Arial" w:cs="Arial"/>
                <w:sz w:val="20"/>
                <w:szCs w:val="20"/>
              </w:rPr>
              <w:t>c</w:t>
            </w:r>
            <w:r w:rsidR="001620C8" w:rsidRPr="00D66DDF">
              <w:rPr>
                <w:rFonts w:ascii="Arial" w:hAnsi="Arial" w:cs="Arial"/>
                <w:sz w:val="20"/>
                <w:szCs w:val="20"/>
              </w:rPr>
              <w:t xml:space="preserve">ost to </w:t>
            </w:r>
            <w:r w:rsidR="00445792">
              <w:rPr>
                <w:rFonts w:ascii="Arial" w:hAnsi="Arial" w:cs="Arial"/>
                <w:sz w:val="20"/>
                <w:szCs w:val="20"/>
              </w:rPr>
              <w:t>m</w:t>
            </w:r>
            <w:r w:rsidR="001620C8" w:rsidRPr="00D66DDF">
              <w:rPr>
                <w:rFonts w:ascii="Arial" w:hAnsi="Arial" w:cs="Arial"/>
                <w:sz w:val="20"/>
                <w:szCs w:val="20"/>
              </w:rPr>
              <w:t xml:space="preserve">ove Item </w:t>
            </w:r>
            <w:r w:rsidRPr="00D66DDF">
              <w:rPr>
                <w:rFonts w:ascii="Arial" w:hAnsi="Arial" w:cs="Arial"/>
                <w:sz w:val="20"/>
                <w:szCs w:val="20"/>
              </w:rPr>
              <w:t xml:space="preserve">and reconnect, </w:t>
            </w:r>
            <w:r w:rsidR="001620C8" w:rsidRPr="00D66DDF">
              <w:rPr>
                <w:rFonts w:ascii="Arial" w:hAnsi="Arial" w:cs="Arial"/>
                <w:sz w:val="20"/>
                <w:szCs w:val="20"/>
              </w:rPr>
              <w:t>as is</w:t>
            </w:r>
            <w:r w:rsidR="00445792">
              <w:rPr>
                <w:rFonts w:ascii="Arial" w:hAnsi="Arial" w:cs="Arial"/>
                <w:sz w:val="20"/>
                <w:szCs w:val="20"/>
              </w:rPr>
              <w:t>.</w:t>
            </w:r>
          </w:p>
          <w:p w:rsidR="001620C8" w:rsidRPr="00445792" w:rsidRDefault="001620C8" w:rsidP="00C44C8C">
            <w:pPr>
              <w:rPr>
                <w:rFonts w:ascii="Arial" w:hAnsi="Arial" w:cs="Arial"/>
                <w:sz w:val="20"/>
                <w:szCs w:val="20"/>
              </w:rPr>
            </w:pP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Move estimates must includ</w:t>
            </w:r>
            <w:r w:rsidR="00202732" w:rsidRPr="00445792">
              <w:rPr>
                <w:rFonts w:ascii="Arial" w:hAnsi="Arial" w:cs="Arial"/>
                <w:i/>
                <w:sz w:val="20"/>
                <w:szCs w:val="20"/>
              </w:rPr>
              <w:t>e uninstall, move and reinstall excluding any upgrades for code requirements.</w:t>
            </w: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If business is discontinuing, move is based on 50 miles.</w:t>
            </w:r>
          </w:p>
        </w:tc>
        <w:tc>
          <w:tcPr>
            <w:tcW w:w="2057" w:type="dxa"/>
            <w:gridSpan w:val="2"/>
          </w:tcPr>
          <w:p w:rsidR="001620C8" w:rsidRPr="00D66DDF" w:rsidRDefault="001620C8" w:rsidP="00C44C8C">
            <w:pPr>
              <w:rPr>
                <w:rFonts w:ascii="Arial" w:hAnsi="Arial" w:cs="Arial"/>
                <w:sz w:val="20"/>
                <w:szCs w:val="20"/>
              </w:rPr>
            </w:pPr>
            <w:r w:rsidRPr="00D66DDF">
              <w:rPr>
                <w:rFonts w:ascii="Arial" w:hAnsi="Arial" w:cs="Arial"/>
                <w:sz w:val="20"/>
                <w:szCs w:val="20"/>
              </w:rPr>
              <w:t xml:space="preserve">Tangible </w:t>
            </w:r>
            <w:r w:rsidR="00445792">
              <w:rPr>
                <w:rFonts w:ascii="Arial" w:hAnsi="Arial" w:cs="Arial"/>
                <w:sz w:val="20"/>
                <w:szCs w:val="20"/>
              </w:rPr>
              <w:t>l</w:t>
            </w:r>
            <w:r w:rsidRPr="00D66DDF">
              <w:rPr>
                <w:rFonts w:ascii="Arial" w:hAnsi="Arial" w:cs="Arial"/>
                <w:sz w:val="20"/>
                <w:szCs w:val="20"/>
              </w:rPr>
              <w:t xml:space="preserve">oss </w:t>
            </w:r>
            <w:r w:rsidR="00445792">
              <w:rPr>
                <w:rFonts w:ascii="Arial" w:hAnsi="Arial" w:cs="Arial"/>
                <w:sz w:val="20"/>
                <w:szCs w:val="20"/>
              </w:rPr>
              <w:t>p</w:t>
            </w:r>
            <w:r w:rsidRPr="00D66DDF">
              <w:rPr>
                <w:rFonts w:ascii="Arial" w:hAnsi="Arial" w:cs="Arial"/>
                <w:sz w:val="20"/>
                <w:szCs w:val="20"/>
              </w:rPr>
              <w:t>ayment</w:t>
            </w:r>
            <w:r w:rsidR="00D506D3" w:rsidRPr="00D66DDF">
              <w:rPr>
                <w:rFonts w:ascii="Arial" w:hAnsi="Arial" w:cs="Arial"/>
                <w:sz w:val="20"/>
                <w:szCs w:val="20"/>
              </w:rPr>
              <w:t xml:space="preserve"> for </w:t>
            </w:r>
            <w:r w:rsidR="00445792">
              <w:rPr>
                <w:rFonts w:ascii="Arial" w:hAnsi="Arial" w:cs="Arial"/>
                <w:sz w:val="20"/>
                <w:szCs w:val="20"/>
              </w:rPr>
              <w:t>e</w:t>
            </w:r>
            <w:r w:rsidR="00D506D3" w:rsidRPr="00D66DDF">
              <w:rPr>
                <w:rFonts w:ascii="Arial" w:hAnsi="Arial" w:cs="Arial"/>
                <w:sz w:val="20"/>
                <w:szCs w:val="20"/>
              </w:rPr>
              <w:t>ach item</w:t>
            </w:r>
            <w:r w:rsidR="00445792">
              <w:rPr>
                <w:rFonts w:ascii="Arial" w:hAnsi="Arial" w:cs="Arial"/>
                <w:sz w:val="20"/>
                <w:szCs w:val="20"/>
              </w:rPr>
              <w:t>.</w:t>
            </w:r>
          </w:p>
          <w:p w:rsidR="001620C8" w:rsidRPr="00D66DDF" w:rsidRDefault="001620C8" w:rsidP="00C44C8C">
            <w:pPr>
              <w:rPr>
                <w:rFonts w:ascii="Arial" w:hAnsi="Arial" w:cs="Arial"/>
                <w:sz w:val="20"/>
                <w:szCs w:val="20"/>
              </w:rPr>
            </w:pP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sz w:val="20"/>
                <w:szCs w:val="20"/>
              </w:rPr>
              <w:t>Payment is lower of Column B or Column C</w:t>
            </w: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noProof/>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00623A">
            <w:pPr>
              <w:pStyle w:val="ListParagraph"/>
              <w:numPr>
                <w:ilvl w:val="0"/>
                <w:numId w:val="2"/>
              </w:numPr>
              <w:spacing w:before="20" w:after="20"/>
              <w:ind w:hanging="473"/>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432"/>
          <w:jc w:val="center"/>
        </w:trPr>
        <w:tc>
          <w:tcPr>
            <w:tcW w:w="8215" w:type="dxa"/>
            <w:gridSpan w:val="4"/>
            <w:vAlign w:val="center"/>
          </w:tcPr>
          <w:p w:rsidR="005B0374" w:rsidRPr="00D66DDF" w:rsidRDefault="005B0374" w:rsidP="005B0374">
            <w:pPr>
              <w:spacing w:before="20"/>
              <w:jc w:val="right"/>
              <w:rPr>
                <w:rFonts w:ascii="Arial" w:hAnsi="Arial" w:cs="Arial"/>
                <w:sz w:val="20"/>
                <w:szCs w:val="20"/>
              </w:rPr>
            </w:pPr>
            <w:r w:rsidRPr="00D66DDF">
              <w:rPr>
                <w:rFonts w:ascii="Arial" w:hAnsi="Arial" w:cs="Arial"/>
                <w:b/>
                <w:sz w:val="20"/>
                <w:szCs w:val="20"/>
              </w:rPr>
              <w:t xml:space="preserve">TOTAL PAYMENT </w:t>
            </w:r>
            <w:r w:rsidR="00545658">
              <w:rPr>
                <w:rFonts w:ascii="Arial" w:hAnsi="Arial" w:cs="Arial"/>
                <w:b/>
                <w:sz w:val="20"/>
                <w:szCs w:val="20"/>
              </w:rPr>
              <w:t>‘</w:t>
            </w:r>
            <w:r w:rsidRPr="00D66DDF">
              <w:rPr>
                <w:rFonts w:ascii="Arial" w:hAnsi="Arial" w:cs="Arial"/>
                <w:b/>
                <w:sz w:val="20"/>
                <w:szCs w:val="20"/>
              </w:rPr>
              <w:t>TANGIBLE LOSS</w:t>
            </w:r>
            <w:r w:rsidR="00545658">
              <w:rPr>
                <w:rFonts w:ascii="Arial" w:hAnsi="Arial" w:cs="Arial"/>
                <w:b/>
                <w:sz w:val="20"/>
                <w:szCs w:val="20"/>
              </w:rPr>
              <w:t>’</w:t>
            </w:r>
            <w:r w:rsidRPr="00D66DDF">
              <w:rPr>
                <w:rFonts w:ascii="Arial" w:hAnsi="Arial" w:cs="Arial"/>
                <w:i/>
                <w:sz w:val="20"/>
                <w:szCs w:val="20"/>
              </w:rPr>
              <w:t xml:space="preserve"> (</w:t>
            </w:r>
            <w:r>
              <w:rPr>
                <w:rFonts w:ascii="Arial" w:hAnsi="Arial" w:cs="Arial"/>
                <w:i/>
                <w:sz w:val="20"/>
                <w:szCs w:val="20"/>
              </w:rPr>
              <w:t>a</w:t>
            </w:r>
            <w:r w:rsidRPr="00D66DDF">
              <w:rPr>
                <w:rFonts w:ascii="Arial" w:hAnsi="Arial" w:cs="Arial"/>
                <w:i/>
                <w:sz w:val="20"/>
                <w:szCs w:val="20"/>
              </w:rPr>
              <w:t>dd Column D for total)</w:t>
            </w:r>
          </w:p>
        </w:tc>
        <w:tc>
          <w:tcPr>
            <w:tcW w:w="2040" w:type="dxa"/>
            <w:vAlign w:val="center"/>
          </w:tcPr>
          <w:p w:rsidR="005B0374" w:rsidRPr="0057009C" w:rsidRDefault="005B0374" w:rsidP="005B0374">
            <w:pPr>
              <w:spacing w:before="20"/>
              <w:rPr>
                <w:rFonts w:ascii="Arial" w:hAnsi="Arial" w:cs="Arial"/>
                <w:b/>
                <w:sz w:val="20"/>
                <w:szCs w:val="20"/>
              </w:rPr>
            </w:pPr>
          </w:p>
        </w:tc>
      </w:tr>
    </w:tbl>
    <w:p w:rsidR="00F31C3E" w:rsidRDefault="00F31C3E" w:rsidP="00C44C8C">
      <w:pPr>
        <w:rPr>
          <w:rFonts w:ascii="Arial" w:hAnsi="Arial" w:cs="Arial"/>
          <w:sz w:val="18"/>
          <w:szCs w:val="18"/>
        </w:rPr>
      </w:pPr>
    </w:p>
    <w:p w:rsidR="00D063E0" w:rsidRDefault="00D063E0" w:rsidP="00C44C8C">
      <w:pPr>
        <w:rPr>
          <w:rFonts w:ascii="Arial" w:hAnsi="Arial" w:cs="Arial"/>
          <w:sz w:val="18"/>
          <w:szCs w:val="18"/>
        </w:rPr>
      </w:pPr>
    </w:p>
    <w:p w:rsidR="00D063E0" w:rsidRDefault="00D063E0" w:rsidP="00C44C8C">
      <w:pPr>
        <w:rPr>
          <w:rFonts w:ascii="Arial" w:hAnsi="Arial" w:cs="Arial"/>
          <w:sz w:val="18"/>
          <w:szCs w:val="18"/>
        </w:rPr>
      </w:pPr>
    </w:p>
    <w:p w:rsidR="00D063E0" w:rsidRDefault="00D063E0" w:rsidP="00C44C8C">
      <w:pPr>
        <w:rPr>
          <w:rFonts w:ascii="Arial" w:hAnsi="Arial" w:cs="Arial"/>
          <w:sz w:val="18"/>
          <w:szCs w:val="18"/>
        </w:rPr>
      </w:pPr>
    </w:p>
    <w:p w:rsidR="00D063E0" w:rsidRDefault="00D063E0" w:rsidP="00C44C8C">
      <w:pPr>
        <w:rPr>
          <w:rFonts w:ascii="Arial" w:hAnsi="Arial" w:cs="Arial"/>
          <w:sz w:val="18"/>
          <w:szCs w:val="18"/>
        </w:rPr>
      </w:pPr>
    </w:p>
    <w:p w:rsidR="00D063E0" w:rsidRPr="00900277" w:rsidRDefault="00D063E0" w:rsidP="00C44C8C">
      <w:pPr>
        <w:rPr>
          <w:rFonts w:ascii="Arial" w:hAnsi="Arial" w:cs="Arial"/>
          <w:sz w:val="18"/>
          <w:szCs w:val="18"/>
        </w:rPr>
      </w:pPr>
    </w:p>
    <w:tbl>
      <w:tblPr>
        <w:tblW w:w="0" w:type="auto"/>
        <w:tblInd w:w="198" w:type="dxa"/>
        <w:tblBorders>
          <w:top w:val="single" w:sz="4" w:space="0" w:color="auto"/>
        </w:tblBorders>
        <w:tblLook w:val="04A0" w:firstRow="1" w:lastRow="0" w:firstColumn="1" w:lastColumn="0" w:noHBand="0" w:noVBand="1"/>
      </w:tblPr>
      <w:tblGrid>
        <w:gridCol w:w="1919"/>
        <w:gridCol w:w="2132"/>
        <w:gridCol w:w="2132"/>
        <w:gridCol w:w="2132"/>
        <w:gridCol w:w="2287"/>
      </w:tblGrid>
      <w:tr w:rsidR="00D063E0" w:rsidTr="00D063E0">
        <w:tc>
          <w:tcPr>
            <w:tcW w:w="1919" w:type="dxa"/>
          </w:tcPr>
          <w:p w:rsidR="00D063E0" w:rsidRDefault="00F31C3E" w:rsidP="002C3574">
            <w:pPr>
              <w:pStyle w:val="Footer"/>
            </w:pPr>
            <w:r w:rsidRPr="00900277">
              <w:rPr>
                <w:rFonts w:ascii="Arial" w:hAnsi="Arial" w:cs="Arial"/>
                <w:sz w:val="18"/>
                <w:szCs w:val="18"/>
              </w:rPr>
              <w:br w:type="page"/>
            </w:r>
          </w:p>
        </w:tc>
        <w:tc>
          <w:tcPr>
            <w:tcW w:w="2132" w:type="dxa"/>
          </w:tcPr>
          <w:p w:rsidR="00D063E0" w:rsidRDefault="00D063E0" w:rsidP="002C3574">
            <w:pPr>
              <w:pStyle w:val="Footer"/>
              <w:rPr>
                <w:rFonts w:ascii="Arial" w:hAnsi="Arial" w:cs="Arial"/>
                <w:sz w:val="16"/>
                <w:szCs w:val="16"/>
              </w:rPr>
            </w:pPr>
            <w:r>
              <w:rPr>
                <w:rFonts w:ascii="Arial" w:hAnsi="Arial" w:cs="Arial"/>
                <w:sz w:val="16"/>
                <w:szCs w:val="16"/>
              </w:rPr>
              <w:t>Project ID</w:t>
            </w:r>
          </w:p>
          <w:p w:rsidR="00D063E0" w:rsidRDefault="00D063E0" w:rsidP="002C3574">
            <w:pPr>
              <w:pStyle w:val="Footer"/>
              <w:rPr>
                <w:rFonts w:ascii="Arial" w:hAnsi="Arial" w:cs="Arial"/>
                <w:sz w:val="18"/>
                <w:szCs w:val="18"/>
              </w:rPr>
            </w:pPr>
            <w:r>
              <w:rPr>
                <w:rFonts w:ascii="Arial" w:hAnsi="Arial" w:cs="Arial"/>
                <w:sz w:val="18"/>
                <w:szCs w:val="18"/>
              </w:rPr>
              <w:fldChar w:fldCharType="begin">
                <w:ffData>
                  <w:name w:val=""/>
                  <w:enabled/>
                  <w:calcOnExit w:val="0"/>
                  <w:textInput>
                    <w:default w:val="##BKMK_PR_project_no##"/>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132" w:type="dxa"/>
          </w:tcPr>
          <w:p w:rsidR="00D063E0" w:rsidRDefault="00D063E0" w:rsidP="002C3574">
            <w:pPr>
              <w:pStyle w:val="Footer"/>
              <w:rPr>
                <w:rFonts w:ascii="Arial" w:hAnsi="Arial" w:cs="Arial"/>
                <w:sz w:val="16"/>
                <w:szCs w:val="16"/>
              </w:rPr>
            </w:pPr>
            <w:r>
              <w:rPr>
                <w:rFonts w:ascii="Arial" w:hAnsi="Arial" w:cs="Arial"/>
                <w:sz w:val="16"/>
                <w:szCs w:val="16"/>
              </w:rPr>
              <w:t>Project</w:t>
            </w:r>
          </w:p>
          <w:p w:rsidR="00D063E0" w:rsidRDefault="00D063E0" w:rsidP="002C3574">
            <w:pPr>
              <w:pStyle w:val="Footer"/>
              <w:rPr>
                <w:rFonts w:ascii="Arial" w:hAnsi="Arial" w:cs="Arial"/>
                <w:sz w:val="18"/>
                <w:szCs w:val="18"/>
              </w:rPr>
            </w:pPr>
            <w:r>
              <w:rPr>
                <w:rFonts w:ascii="Arial" w:hAnsi="Arial" w:cs="Arial"/>
                <w:sz w:val="18"/>
                <w:szCs w:val="18"/>
              </w:rPr>
              <w:fldChar w:fldCharType="begin">
                <w:ffData>
                  <w:name w:val=""/>
                  <w:enabled/>
                  <w:calcOnExit w:val="0"/>
                  <w:textInput>
                    <w:default w:val="##BKMK_PR_project_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132" w:type="dxa"/>
          </w:tcPr>
          <w:p w:rsidR="00D063E0" w:rsidRDefault="00D063E0" w:rsidP="002C3574">
            <w:pPr>
              <w:pStyle w:val="Footer"/>
              <w:rPr>
                <w:rFonts w:ascii="Arial" w:hAnsi="Arial" w:cs="Arial"/>
                <w:sz w:val="16"/>
                <w:szCs w:val="16"/>
              </w:rPr>
            </w:pPr>
            <w:r>
              <w:rPr>
                <w:rFonts w:ascii="Arial" w:hAnsi="Arial" w:cs="Arial"/>
                <w:sz w:val="16"/>
                <w:szCs w:val="16"/>
              </w:rPr>
              <w:t>County</w:t>
            </w:r>
          </w:p>
          <w:p w:rsidR="00D063E0" w:rsidRDefault="00D063E0" w:rsidP="002C3574">
            <w:pPr>
              <w:pStyle w:val="Footer"/>
              <w:rPr>
                <w:rFonts w:ascii="Arial" w:hAnsi="Arial" w:cs="Arial"/>
                <w:sz w:val="16"/>
                <w:szCs w:val="16"/>
              </w:rPr>
            </w:pPr>
            <w:r>
              <w:rPr>
                <w:rFonts w:ascii="Arial" w:hAnsi="Arial" w:cs="Arial"/>
                <w:sz w:val="18"/>
                <w:szCs w:val="18"/>
              </w:rPr>
              <w:fldChar w:fldCharType="begin">
                <w:ffData>
                  <w:name w:val=""/>
                  <w:enabled/>
                  <w:calcOnExit w:val="0"/>
                  <w:textInput>
                    <w:default w:val="##BKMK_GPI_County_Id_Lb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287" w:type="dxa"/>
          </w:tcPr>
          <w:p w:rsidR="00D063E0" w:rsidRDefault="00D063E0" w:rsidP="002C3574">
            <w:pPr>
              <w:pStyle w:val="Footer"/>
              <w:rPr>
                <w:rFonts w:ascii="Arial" w:hAnsi="Arial" w:cs="Arial"/>
                <w:sz w:val="16"/>
                <w:szCs w:val="16"/>
              </w:rPr>
            </w:pPr>
            <w:r>
              <w:rPr>
                <w:rFonts w:ascii="Arial" w:hAnsi="Arial" w:cs="Arial"/>
                <w:sz w:val="16"/>
                <w:szCs w:val="16"/>
              </w:rPr>
              <w:t>Parcel</w:t>
            </w:r>
          </w:p>
          <w:p w:rsidR="00D063E0" w:rsidRDefault="00D063E0" w:rsidP="002C3574">
            <w:pPr>
              <w:pStyle w:val="Footer"/>
              <w:rPr>
                <w:rFonts w:ascii="Arial" w:hAnsi="Arial" w:cs="Arial"/>
                <w:sz w:val="16"/>
                <w:szCs w:val="16"/>
              </w:rPr>
            </w:pPr>
            <w:r>
              <w:rPr>
                <w:rFonts w:ascii="Arial" w:hAnsi="Arial" w:cs="Arial"/>
                <w:sz w:val="18"/>
                <w:szCs w:val="18"/>
              </w:rPr>
              <w:fldChar w:fldCharType="begin">
                <w:ffData>
                  <w:name w:val=""/>
                  <w:enabled/>
                  <w:calcOnExit w:val="0"/>
                  <w:textInput>
                    <w:default w:val="##BKMK_GPI_case_no##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rsidR="00F31C3E" w:rsidRPr="00900277" w:rsidRDefault="00F31C3E">
      <w:pPr>
        <w:rPr>
          <w:rFonts w:ascii="Arial" w:hAnsi="Arial" w:cs="Arial"/>
          <w:sz w:val="18"/>
          <w:szCs w:val="18"/>
        </w:rPr>
      </w:pPr>
    </w:p>
    <w:p w:rsidR="00F31C3E" w:rsidRPr="000F78F0" w:rsidRDefault="00F31C3E" w:rsidP="00F31C3E">
      <w:pPr>
        <w:spacing w:before="100" w:beforeAutospacing="1" w:after="100" w:afterAutospacing="1" w:line="240" w:lineRule="auto"/>
        <w:rPr>
          <w:rFonts w:ascii="Arial" w:eastAsia="Times New Roman" w:hAnsi="Arial" w:cs="Arial"/>
          <w:sz w:val="20"/>
          <w:szCs w:val="20"/>
        </w:rPr>
      </w:pPr>
      <w:r w:rsidRPr="000F78F0">
        <w:rPr>
          <w:rFonts w:ascii="Arial" w:hAnsi="Arial" w:cs="Arial"/>
          <w:b/>
          <w:sz w:val="20"/>
          <w:szCs w:val="20"/>
        </w:rPr>
        <w:lastRenderedPageBreak/>
        <w:t xml:space="preserve">Substitute </w:t>
      </w:r>
      <w:r w:rsidR="000F78F0">
        <w:rPr>
          <w:rFonts w:ascii="Arial" w:hAnsi="Arial" w:cs="Arial"/>
          <w:b/>
          <w:sz w:val="20"/>
          <w:szCs w:val="20"/>
        </w:rPr>
        <w:t>p</w:t>
      </w:r>
      <w:r w:rsidRPr="000F78F0">
        <w:rPr>
          <w:rFonts w:ascii="Arial" w:hAnsi="Arial" w:cs="Arial"/>
          <w:b/>
          <w:sz w:val="20"/>
          <w:szCs w:val="20"/>
        </w:rPr>
        <w:t xml:space="preserve">ersonal </w:t>
      </w:r>
      <w:r w:rsidR="000F78F0">
        <w:rPr>
          <w:rFonts w:ascii="Arial" w:hAnsi="Arial" w:cs="Arial"/>
          <w:b/>
          <w:sz w:val="20"/>
          <w:szCs w:val="20"/>
        </w:rPr>
        <w:t>p</w:t>
      </w:r>
      <w:r w:rsidRPr="000F78F0">
        <w:rPr>
          <w:rFonts w:ascii="Arial" w:hAnsi="Arial" w:cs="Arial"/>
          <w:b/>
          <w:sz w:val="20"/>
          <w:szCs w:val="20"/>
        </w:rPr>
        <w:t>roperty</w:t>
      </w:r>
      <w:r w:rsidRPr="000F78F0">
        <w:rPr>
          <w:rFonts w:ascii="Arial" w:hAnsi="Arial" w:cs="Arial"/>
          <w:sz w:val="20"/>
          <w:szCs w:val="20"/>
        </w:rPr>
        <w:t xml:space="preserve"> – This bene</w:t>
      </w:r>
      <w:r w:rsidR="000F78F0" w:rsidRPr="000F78F0">
        <w:rPr>
          <w:rFonts w:ascii="Arial" w:hAnsi="Arial" w:cs="Arial"/>
          <w:sz w:val="20"/>
          <w:szCs w:val="20"/>
        </w:rPr>
        <w:t xml:space="preserve">fit provides a monetary payment, </w:t>
      </w:r>
      <w:r w:rsidRPr="000F78F0">
        <w:rPr>
          <w:rFonts w:ascii="Arial" w:hAnsi="Arial" w:cs="Arial"/>
          <w:sz w:val="20"/>
          <w:szCs w:val="20"/>
        </w:rPr>
        <w:t>which applies to an item of</w:t>
      </w:r>
      <w:r w:rsidRPr="000F78F0">
        <w:rPr>
          <w:rFonts w:ascii="Arial" w:eastAsia="Times New Roman" w:hAnsi="Arial" w:cs="Arial"/>
          <w:sz w:val="20"/>
          <w:szCs w:val="20"/>
        </w:rPr>
        <w:t xml:space="preserve"> personal property used in the subject that will be replaced </w:t>
      </w:r>
      <w:r w:rsidR="00514BFD" w:rsidRPr="000F78F0">
        <w:rPr>
          <w:rFonts w:ascii="Arial" w:eastAsia="Times New Roman" w:hAnsi="Arial" w:cs="Arial"/>
          <w:sz w:val="20"/>
          <w:szCs w:val="20"/>
        </w:rPr>
        <w:t xml:space="preserve">immediately </w:t>
      </w:r>
      <w:r w:rsidRPr="000F78F0">
        <w:rPr>
          <w:rFonts w:ascii="Arial" w:eastAsia="Times New Roman" w:hAnsi="Arial" w:cs="Arial"/>
          <w:sz w:val="20"/>
          <w:szCs w:val="20"/>
        </w:rPr>
        <w:t>with a substitute item at the new location that p</w:t>
      </w:r>
      <w:r w:rsidR="00172502" w:rsidRPr="000F78F0">
        <w:rPr>
          <w:rFonts w:ascii="Arial" w:eastAsia="Times New Roman" w:hAnsi="Arial" w:cs="Arial"/>
          <w:sz w:val="20"/>
          <w:szCs w:val="20"/>
        </w:rPr>
        <w:t>erforms</w:t>
      </w:r>
      <w:r w:rsidRPr="000F78F0">
        <w:rPr>
          <w:rFonts w:ascii="Arial" w:eastAsia="Times New Roman" w:hAnsi="Arial" w:cs="Arial"/>
          <w:sz w:val="20"/>
          <w:szCs w:val="20"/>
        </w:rPr>
        <w:t xml:space="preserve"> a </w:t>
      </w:r>
      <w:r w:rsidR="00673552" w:rsidRPr="000F78F0">
        <w:rPr>
          <w:rFonts w:ascii="Arial" w:eastAsia="Times New Roman" w:hAnsi="Arial" w:cs="Arial"/>
          <w:sz w:val="20"/>
          <w:szCs w:val="20"/>
        </w:rPr>
        <w:t>comparable</w:t>
      </w:r>
      <w:r w:rsidRPr="000F78F0">
        <w:rPr>
          <w:rFonts w:ascii="Arial" w:eastAsia="Times New Roman" w:hAnsi="Arial" w:cs="Arial"/>
          <w:sz w:val="20"/>
          <w:szCs w:val="20"/>
        </w:rPr>
        <w:t xml:space="preserve"> function. </w:t>
      </w:r>
      <w:r w:rsidR="005C5D0F">
        <w:rPr>
          <w:rFonts w:ascii="Arial" w:eastAsia="Times New Roman" w:hAnsi="Arial" w:cs="Arial"/>
          <w:sz w:val="20"/>
          <w:szCs w:val="20"/>
        </w:rPr>
        <w:t xml:space="preserve"> </w:t>
      </w:r>
      <w:r w:rsidRPr="000F78F0">
        <w:rPr>
          <w:rFonts w:ascii="Arial" w:eastAsia="Times New Roman" w:hAnsi="Arial" w:cs="Arial"/>
          <w:sz w:val="20"/>
          <w:szCs w:val="20"/>
        </w:rPr>
        <w:t>Examples are new computers replacing older computers; n</w:t>
      </w:r>
      <w:r w:rsidR="000F78F0">
        <w:rPr>
          <w:rFonts w:ascii="Arial" w:eastAsia="Times New Roman" w:hAnsi="Arial" w:cs="Arial"/>
          <w:sz w:val="20"/>
          <w:szCs w:val="20"/>
        </w:rPr>
        <w:t>ew phones replacing old phones</w:t>
      </w:r>
      <w:r w:rsidR="006A04C9">
        <w:rPr>
          <w:rFonts w:ascii="Arial" w:eastAsia="Times New Roman" w:hAnsi="Arial" w:cs="Arial"/>
          <w:sz w:val="20"/>
          <w:szCs w:val="20"/>
        </w:rPr>
        <w:t>.</w:t>
      </w:r>
    </w:p>
    <w:p w:rsidR="00F31C3E" w:rsidRPr="0000623A" w:rsidRDefault="00F31C3E" w:rsidP="00D063E0">
      <w:pPr>
        <w:spacing w:before="100" w:beforeAutospacing="1" w:after="0"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49 CFR 24.301(g)(16)  Purchase of substitute personal property. If an item of personal property, which is used as part of a business or farm operation is not moved but is promptly replaced with a substitute item that performs a comparable function at the replacement site, the displaced person is entitled to payment of the lesser of:</w:t>
      </w:r>
    </w:p>
    <w:p w:rsidR="00F31C3E" w:rsidRPr="0000623A" w:rsidRDefault="00F31C3E" w:rsidP="00D063E0">
      <w:pPr>
        <w:spacing w:after="0"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(i) The cost of the substitute item, including installation costs of the replacement site, minus any proceeds from the sale or trade-in of the replaced item; or</w:t>
      </w:r>
    </w:p>
    <w:p w:rsidR="00C44C8C" w:rsidRPr="0000623A" w:rsidRDefault="00F31C3E" w:rsidP="00D063E0">
      <w:pPr>
        <w:spacing w:after="100" w:afterAutospacing="1"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(ii) The estimated cost of moving and reinstalling the replaced item but with no allowance for storage. At the Agency's discretion, the estimated cost for a low cost or uncomplicated move may be based on a single bid or estimate.</w:t>
      </w:r>
    </w:p>
    <w:tbl>
      <w:tblPr>
        <w:tblStyle w:val="TableGrid"/>
        <w:tblW w:w="0" w:type="auto"/>
        <w:jc w:val="center"/>
        <w:tblLayout w:type="fixed"/>
        <w:tblLook w:val="04A0" w:firstRow="1" w:lastRow="0" w:firstColumn="1" w:lastColumn="0" w:noHBand="0" w:noVBand="1"/>
      </w:tblPr>
      <w:tblGrid>
        <w:gridCol w:w="4114"/>
        <w:gridCol w:w="2047"/>
        <w:gridCol w:w="2047"/>
        <w:gridCol w:w="2047"/>
      </w:tblGrid>
      <w:tr w:rsidR="00F31C3E" w:rsidRPr="00D66DDF" w:rsidTr="00D063E0">
        <w:trPr>
          <w:trHeight w:val="230"/>
          <w:jc w:val="center"/>
        </w:trPr>
        <w:tc>
          <w:tcPr>
            <w:tcW w:w="10255" w:type="dxa"/>
            <w:gridSpan w:val="4"/>
            <w:shd w:val="clear" w:color="auto" w:fill="F2F2F2" w:themeFill="background1" w:themeFillShade="F2"/>
            <w:vAlign w:val="center"/>
          </w:tcPr>
          <w:p w:rsidR="00F31C3E" w:rsidRPr="00D66DDF" w:rsidRDefault="00F31C3E" w:rsidP="0000623A">
            <w:pPr>
              <w:jc w:val="center"/>
              <w:rPr>
                <w:rFonts w:ascii="Arial" w:hAnsi="Arial" w:cs="Arial"/>
                <w:b/>
                <w:sz w:val="20"/>
                <w:szCs w:val="20"/>
              </w:rPr>
            </w:pPr>
            <w:r w:rsidRPr="00D66DDF">
              <w:rPr>
                <w:rFonts w:ascii="Arial" w:hAnsi="Arial" w:cs="Arial"/>
                <w:b/>
                <w:sz w:val="20"/>
                <w:szCs w:val="20"/>
              </w:rPr>
              <w:t>Personal Property - Substitute Use Calculation</w:t>
            </w:r>
          </w:p>
        </w:tc>
      </w:tr>
      <w:tr w:rsidR="00F31C3E" w:rsidRPr="00445792" w:rsidTr="00D063E0">
        <w:trPr>
          <w:trHeight w:val="230"/>
          <w:jc w:val="center"/>
        </w:trPr>
        <w:tc>
          <w:tcPr>
            <w:tcW w:w="4114" w:type="dxa"/>
            <w:shd w:val="clear" w:color="auto" w:fill="F2F2F2" w:themeFill="background1" w:themeFillShade="F2"/>
            <w:vAlign w:val="center"/>
          </w:tcPr>
          <w:p w:rsidR="00F31C3E" w:rsidRPr="00445792" w:rsidRDefault="00F31C3E" w:rsidP="00445792">
            <w:pPr>
              <w:jc w:val="center"/>
              <w:rPr>
                <w:rFonts w:ascii="Arial" w:hAnsi="Arial" w:cs="Arial"/>
                <w:sz w:val="20"/>
                <w:szCs w:val="20"/>
              </w:rPr>
            </w:pPr>
            <w:r w:rsidRPr="00445792">
              <w:rPr>
                <w:rFonts w:ascii="Arial" w:hAnsi="Arial" w:cs="Arial"/>
                <w:sz w:val="20"/>
                <w:szCs w:val="20"/>
              </w:rPr>
              <w:t>Column A</w:t>
            </w:r>
          </w:p>
        </w:tc>
        <w:tc>
          <w:tcPr>
            <w:tcW w:w="2047" w:type="dxa"/>
            <w:shd w:val="clear" w:color="auto" w:fill="F2F2F2" w:themeFill="background1" w:themeFillShade="F2"/>
            <w:vAlign w:val="center"/>
          </w:tcPr>
          <w:p w:rsidR="00F31C3E" w:rsidRPr="00445792" w:rsidRDefault="00F31C3E" w:rsidP="00445792">
            <w:pPr>
              <w:jc w:val="center"/>
              <w:rPr>
                <w:rFonts w:ascii="Arial" w:hAnsi="Arial" w:cs="Arial"/>
                <w:sz w:val="20"/>
                <w:szCs w:val="20"/>
              </w:rPr>
            </w:pPr>
            <w:r w:rsidRPr="00445792">
              <w:rPr>
                <w:rFonts w:ascii="Arial" w:hAnsi="Arial" w:cs="Arial"/>
                <w:sz w:val="20"/>
                <w:szCs w:val="20"/>
              </w:rPr>
              <w:t>Column B</w:t>
            </w:r>
          </w:p>
        </w:tc>
        <w:tc>
          <w:tcPr>
            <w:tcW w:w="2047" w:type="dxa"/>
            <w:shd w:val="clear" w:color="auto" w:fill="F2F2F2" w:themeFill="background1" w:themeFillShade="F2"/>
            <w:vAlign w:val="center"/>
          </w:tcPr>
          <w:p w:rsidR="00F31C3E" w:rsidRPr="00445792" w:rsidRDefault="00F31C3E" w:rsidP="00445792">
            <w:pPr>
              <w:jc w:val="center"/>
              <w:rPr>
                <w:rFonts w:ascii="Arial" w:hAnsi="Arial" w:cs="Arial"/>
                <w:sz w:val="20"/>
                <w:szCs w:val="20"/>
              </w:rPr>
            </w:pPr>
            <w:r w:rsidRPr="00445792">
              <w:rPr>
                <w:rFonts w:ascii="Arial" w:hAnsi="Arial" w:cs="Arial"/>
                <w:sz w:val="20"/>
                <w:szCs w:val="20"/>
              </w:rPr>
              <w:t>Column C</w:t>
            </w:r>
          </w:p>
        </w:tc>
        <w:tc>
          <w:tcPr>
            <w:tcW w:w="2047" w:type="dxa"/>
            <w:shd w:val="clear" w:color="auto" w:fill="F2F2F2" w:themeFill="background1" w:themeFillShade="F2"/>
            <w:vAlign w:val="center"/>
          </w:tcPr>
          <w:p w:rsidR="00F31C3E" w:rsidRPr="00445792" w:rsidRDefault="00F31C3E" w:rsidP="00445792">
            <w:pPr>
              <w:jc w:val="center"/>
              <w:rPr>
                <w:rFonts w:ascii="Arial" w:hAnsi="Arial" w:cs="Arial"/>
                <w:sz w:val="20"/>
                <w:szCs w:val="20"/>
              </w:rPr>
            </w:pPr>
            <w:r w:rsidRPr="00445792">
              <w:rPr>
                <w:rFonts w:ascii="Arial" w:hAnsi="Arial" w:cs="Arial"/>
                <w:sz w:val="20"/>
                <w:szCs w:val="20"/>
              </w:rPr>
              <w:t>Column D</w:t>
            </w:r>
          </w:p>
        </w:tc>
      </w:tr>
      <w:tr w:rsidR="00F31C3E" w:rsidRPr="00D66DDF" w:rsidTr="00D063E0">
        <w:trPr>
          <w:trHeight w:val="1790"/>
          <w:jc w:val="center"/>
        </w:trPr>
        <w:tc>
          <w:tcPr>
            <w:tcW w:w="4114" w:type="dxa"/>
          </w:tcPr>
          <w:p w:rsidR="00F31C3E" w:rsidRPr="00D66DDF" w:rsidRDefault="00C54233" w:rsidP="00B6541F">
            <w:pPr>
              <w:spacing w:before="20"/>
              <w:rPr>
                <w:rFonts w:ascii="Arial" w:hAnsi="Arial" w:cs="Arial"/>
                <w:b/>
                <w:sz w:val="20"/>
                <w:szCs w:val="20"/>
              </w:rPr>
            </w:pPr>
            <w:r w:rsidRPr="00D66DDF">
              <w:rPr>
                <w:rFonts w:ascii="Arial" w:hAnsi="Arial" w:cs="Arial"/>
                <w:b/>
                <w:sz w:val="20"/>
                <w:szCs w:val="20"/>
              </w:rPr>
              <w:t>List e</w:t>
            </w:r>
            <w:r w:rsidR="00F31C3E" w:rsidRPr="00D66DDF">
              <w:rPr>
                <w:rFonts w:ascii="Arial" w:hAnsi="Arial" w:cs="Arial"/>
                <w:b/>
                <w:sz w:val="20"/>
                <w:szCs w:val="20"/>
              </w:rPr>
              <w:t xml:space="preserve">ach </w:t>
            </w:r>
            <w:r w:rsidRPr="00D66DDF">
              <w:rPr>
                <w:rFonts w:ascii="Arial" w:hAnsi="Arial" w:cs="Arial"/>
                <w:b/>
                <w:sz w:val="20"/>
                <w:szCs w:val="20"/>
              </w:rPr>
              <w:t>i</w:t>
            </w:r>
            <w:r w:rsidR="00F31C3E" w:rsidRPr="00D66DDF">
              <w:rPr>
                <w:rFonts w:ascii="Arial" w:hAnsi="Arial" w:cs="Arial"/>
                <w:b/>
                <w:sz w:val="20"/>
                <w:szCs w:val="20"/>
              </w:rPr>
              <w:t xml:space="preserve">tem, </w:t>
            </w:r>
            <w:r w:rsidRPr="00D66DDF">
              <w:rPr>
                <w:rFonts w:ascii="Arial" w:hAnsi="Arial" w:cs="Arial"/>
                <w:b/>
                <w:sz w:val="20"/>
                <w:szCs w:val="20"/>
              </w:rPr>
              <w:t>d</w:t>
            </w:r>
            <w:r w:rsidR="00F31C3E" w:rsidRPr="00D66DDF">
              <w:rPr>
                <w:rFonts w:ascii="Arial" w:hAnsi="Arial" w:cs="Arial"/>
                <w:b/>
                <w:sz w:val="20"/>
                <w:szCs w:val="20"/>
              </w:rPr>
              <w:t xml:space="preserve">escription, </w:t>
            </w:r>
            <w:r w:rsidRPr="00D66DDF">
              <w:rPr>
                <w:rFonts w:ascii="Arial" w:hAnsi="Arial" w:cs="Arial"/>
                <w:b/>
                <w:sz w:val="20"/>
                <w:szCs w:val="20"/>
              </w:rPr>
              <w:t>m</w:t>
            </w:r>
            <w:r w:rsidR="00F31C3E" w:rsidRPr="00D66DDF">
              <w:rPr>
                <w:rFonts w:ascii="Arial" w:hAnsi="Arial" w:cs="Arial"/>
                <w:b/>
                <w:sz w:val="20"/>
                <w:szCs w:val="20"/>
              </w:rPr>
              <w:t xml:space="preserve">odel, </w:t>
            </w:r>
            <w:r w:rsidRPr="00D66DDF">
              <w:rPr>
                <w:rFonts w:ascii="Arial" w:hAnsi="Arial" w:cs="Arial"/>
                <w:b/>
                <w:sz w:val="20"/>
                <w:szCs w:val="20"/>
              </w:rPr>
              <w:t>s</w:t>
            </w:r>
            <w:r w:rsidR="00F31C3E" w:rsidRPr="00D66DDF">
              <w:rPr>
                <w:rFonts w:ascii="Arial" w:hAnsi="Arial" w:cs="Arial"/>
                <w:b/>
                <w:sz w:val="20"/>
                <w:szCs w:val="20"/>
              </w:rPr>
              <w:t xml:space="preserve">erial </w:t>
            </w:r>
            <w:r w:rsidRPr="00D66DDF">
              <w:rPr>
                <w:rFonts w:ascii="Arial" w:hAnsi="Arial" w:cs="Arial"/>
                <w:b/>
                <w:sz w:val="20"/>
                <w:szCs w:val="20"/>
              </w:rPr>
              <w:t>number</w:t>
            </w:r>
            <w:r w:rsidR="00330F28">
              <w:rPr>
                <w:rFonts w:ascii="Arial" w:hAnsi="Arial" w:cs="Arial"/>
                <w:b/>
                <w:sz w:val="20"/>
                <w:szCs w:val="20"/>
              </w:rPr>
              <w:t xml:space="preserve"> </w:t>
            </w:r>
            <w:r w:rsidR="00330F28" w:rsidRPr="008C042C">
              <w:rPr>
                <w:rFonts w:ascii="Arial" w:hAnsi="Arial" w:cs="Arial"/>
                <w:i/>
                <w:sz w:val="18"/>
                <w:szCs w:val="18"/>
              </w:rPr>
              <w:t>(add lines; attach items as needed)</w:t>
            </w:r>
            <w:r w:rsidRPr="00D66DDF">
              <w:rPr>
                <w:rFonts w:ascii="Arial" w:hAnsi="Arial" w:cs="Arial"/>
                <w:b/>
                <w:sz w:val="20"/>
                <w:szCs w:val="20"/>
              </w:rPr>
              <w:t>:</w:t>
            </w:r>
          </w:p>
          <w:p w:rsidR="00F31C3E" w:rsidRPr="00D66DDF" w:rsidRDefault="00F31C3E" w:rsidP="00B6541F">
            <w:pPr>
              <w:rPr>
                <w:rFonts w:ascii="Arial" w:hAnsi="Arial" w:cs="Arial"/>
                <w:i/>
                <w:sz w:val="20"/>
                <w:szCs w:val="20"/>
              </w:rPr>
            </w:pPr>
          </w:p>
          <w:p w:rsidR="00F31C3E" w:rsidRPr="00445792" w:rsidRDefault="00F31C3E"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 xml:space="preserve">Use FFE </w:t>
            </w:r>
            <w:r w:rsidR="00445792">
              <w:rPr>
                <w:rFonts w:ascii="Arial" w:hAnsi="Arial" w:cs="Arial"/>
                <w:i/>
                <w:sz w:val="20"/>
                <w:szCs w:val="20"/>
              </w:rPr>
              <w:t>a</w:t>
            </w:r>
            <w:r w:rsidRPr="00445792">
              <w:rPr>
                <w:rFonts w:ascii="Arial" w:hAnsi="Arial" w:cs="Arial"/>
                <w:i/>
                <w:sz w:val="20"/>
                <w:szCs w:val="20"/>
              </w:rPr>
              <w:t xml:space="preserve">ppraisal </w:t>
            </w:r>
            <w:r w:rsidR="00445792">
              <w:rPr>
                <w:rFonts w:ascii="Arial" w:hAnsi="Arial" w:cs="Arial"/>
                <w:i/>
                <w:sz w:val="20"/>
                <w:szCs w:val="20"/>
              </w:rPr>
              <w:t>r</w:t>
            </w:r>
            <w:r w:rsidRPr="00445792">
              <w:rPr>
                <w:rFonts w:ascii="Arial" w:hAnsi="Arial" w:cs="Arial"/>
                <w:i/>
                <w:sz w:val="20"/>
                <w:szCs w:val="20"/>
              </w:rPr>
              <w:t xml:space="preserve">eport. Review real property appraisal and acquisition documents to ensure item was not included in acquisition. If so, item is ineligible for </w:t>
            </w:r>
            <w:r w:rsidR="00514BFD" w:rsidRPr="00445792">
              <w:rPr>
                <w:rFonts w:ascii="Arial" w:hAnsi="Arial" w:cs="Arial"/>
                <w:i/>
                <w:sz w:val="20"/>
                <w:szCs w:val="20"/>
              </w:rPr>
              <w:t>substitute use</w:t>
            </w:r>
            <w:r w:rsidRPr="00445792">
              <w:rPr>
                <w:rFonts w:ascii="Arial" w:hAnsi="Arial" w:cs="Arial"/>
                <w:i/>
                <w:sz w:val="20"/>
                <w:szCs w:val="20"/>
              </w:rPr>
              <w:t>.</w:t>
            </w:r>
          </w:p>
        </w:tc>
        <w:tc>
          <w:tcPr>
            <w:tcW w:w="2047" w:type="dxa"/>
          </w:tcPr>
          <w:p w:rsidR="00514BFD" w:rsidRPr="00D66DDF" w:rsidRDefault="00C54233" w:rsidP="004C26EE">
            <w:pPr>
              <w:spacing w:before="20"/>
              <w:rPr>
                <w:rFonts w:ascii="Arial" w:hAnsi="Arial" w:cs="Arial"/>
                <w:i/>
                <w:sz w:val="20"/>
                <w:szCs w:val="20"/>
              </w:rPr>
            </w:pPr>
            <w:r w:rsidRPr="00D66DDF">
              <w:rPr>
                <w:rFonts w:ascii="Arial" w:hAnsi="Arial" w:cs="Arial"/>
                <w:sz w:val="20"/>
                <w:szCs w:val="20"/>
              </w:rPr>
              <w:t xml:space="preserve">Cost of </w:t>
            </w:r>
            <w:r w:rsidR="00780E13" w:rsidRPr="00D66DDF">
              <w:rPr>
                <w:rFonts w:ascii="Arial" w:hAnsi="Arial" w:cs="Arial"/>
                <w:sz w:val="20"/>
                <w:szCs w:val="20"/>
              </w:rPr>
              <w:t>substitute</w:t>
            </w:r>
            <w:r w:rsidR="00811D6B" w:rsidRPr="00D66DDF">
              <w:rPr>
                <w:rFonts w:ascii="Arial" w:hAnsi="Arial" w:cs="Arial"/>
                <w:sz w:val="20"/>
                <w:szCs w:val="20"/>
              </w:rPr>
              <w:t xml:space="preserve"> (new)</w:t>
            </w:r>
            <w:r w:rsidR="00780E13" w:rsidRPr="00D66DDF">
              <w:rPr>
                <w:rFonts w:ascii="Arial" w:hAnsi="Arial" w:cs="Arial"/>
                <w:sz w:val="20"/>
                <w:szCs w:val="20"/>
              </w:rPr>
              <w:t xml:space="preserve"> item</w:t>
            </w:r>
            <w:r w:rsidR="00514BFD" w:rsidRPr="00D66DDF">
              <w:rPr>
                <w:rFonts w:ascii="Arial" w:hAnsi="Arial" w:cs="Arial"/>
                <w:sz w:val="20"/>
                <w:szCs w:val="20"/>
              </w:rPr>
              <w:t>, including installation at replacement location</w:t>
            </w:r>
            <w:r w:rsidR="004C26EE">
              <w:rPr>
                <w:rFonts w:ascii="Arial" w:hAnsi="Arial" w:cs="Arial"/>
                <w:sz w:val="20"/>
                <w:szCs w:val="20"/>
              </w:rPr>
              <w:t xml:space="preserve"> </w:t>
            </w:r>
            <w:r w:rsidRPr="000A21CF">
              <w:rPr>
                <w:rFonts w:ascii="Arial" w:hAnsi="Arial" w:cs="Arial"/>
                <w:i/>
                <w:sz w:val="20"/>
                <w:szCs w:val="20"/>
              </w:rPr>
              <w:t xml:space="preserve">(-) </w:t>
            </w:r>
            <w:r w:rsidR="004C26EE">
              <w:rPr>
                <w:rFonts w:ascii="Arial" w:hAnsi="Arial" w:cs="Arial"/>
                <w:i/>
                <w:sz w:val="20"/>
                <w:szCs w:val="20"/>
              </w:rPr>
              <w:t>[</w:t>
            </w:r>
            <w:r w:rsidRPr="000A21CF">
              <w:rPr>
                <w:rFonts w:ascii="Arial" w:hAnsi="Arial" w:cs="Arial"/>
                <w:i/>
                <w:sz w:val="20"/>
                <w:szCs w:val="20"/>
              </w:rPr>
              <w:t>minus</w:t>
            </w:r>
            <w:r w:rsidR="004C26EE">
              <w:rPr>
                <w:rFonts w:ascii="Arial" w:hAnsi="Arial" w:cs="Arial"/>
                <w:i/>
                <w:sz w:val="20"/>
                <w:szCs w:val="20"/>
              </w:rPr>
              <w:t>]</w:t>
            </w:r>
            <w:r w:rsidR="004C26EE" w:rsidRPr="004F4236">
              <w:rPr>
                <w:rFonts w:ascii="Arial" w:hAnsi="Arial" w:cs="Arial"/>
                <w:sz w:val="20"/>
                <w:szCs w:val="20"/>
              </w:rPr>
              <w:t xml:space="preserve"> p</w:t>
            </w:r>
            <w:r w:rsidR="00514BFD" w:rsidRPr="004F4236">
              <w:rPr>
                <w:rFonts w:ascii="Arial" w:hAnsi="Arial" w:cs="Arial"/>
                <w:sz w:val="20"/>
                <w:szCs w:val="20"/>
              </w:rPr>
              <w:t>rocee</w:t>
            </w:r>
            <w:r w:rsidRPr="004F4236">
              <w:rPr>
                <w:rFonts w:ascii="Arial" w:hAnsi="Arial" w:cs="Arial"/>
                <w:sz w:val="20"/>
                <w:szCs w:val="20"/>
              </w:rPr>
              <w:t xml:space="preserve">ds from sale or trade-in of </w:t>
            </w:r>
            <w:r w:rsidR="00514BFD" w:rsidRPr="004F4236">
              <w:rPr>
                <w:rFonts w:ascii="Arial" w:hAnsi="Arial" w:cs="Arial"/>
                <w:sz w:val="20"/>
                <w:szCs w:val="20"/>
              </w:rPr>
              <w:t>replaced item.</w:t>
            </w:r>
          </w:p>
        </w:tc>
        <w:tc>
          <w:tcPr>
            <w:tcW w:w="2047" w:type="dxa"/>
          </w:tcPr>
          <w:p w:rsidR="00F31C3E" w:rsidRPr="00D66DDF" w:rsidRDefault="00780E13" w:rsidP="00B6541F">
            <w:pPr>
              <w:spacing w:before="20"/>
              <w:rPr>
                <w:rFonts w:ascii="Arial" w:hAnsi="Arial" w:cs="Arial"/>
                <w:sz w:val="20"/>
                <w:szCs w:val="20"/>
              </w:rPr>
            </w:pPr>
            <w:r w:rsidRPr="00D66DDF">
              <w:rPr>
                <w:rFonts w:ascii="Arial" w:hAnsi="Arial" w:cs="Arial"/>
                <w:sz w:val="20"/>
                <w:szCs w:val="20"/>
              </w:rPr>
              <w:t>C</w:t>
            </w:r>
            <w:r w:rsidR="00F31C3E" w:rsidRPr="00D66DDF">
              <w:rPr>
                <w:rFonts w:ascii="Arial" w:hAnsi="Arial" w:cs="Arial"/>
                <w:sz w:val="20"/>
                <w:szCs w:val="20"/>
              </w:rPr>
              <w:t xml:space="preserve">ost to </w:t>
            </w:r>
            <w:r w:rsidR="00514BFD" w:rsidRPr="00D66DDF">
              <w:rPr>
                <w:rFonts w:ascii="Arial" w:hAnsi="Arial" w:cs="Arial"/>
                <w:sz w:val="20"/>
                <w:szCs w:val="20"/>
              </w:rPr>
              <w:t>m</w:t>
            </w:r>
            <w:r w:rsidR="00F31C3E" w:rsidRPr="00D66DDF">
              <w:rPr>
                <w:rFonts w:ascii="Arial" w:hAnsi="Arial" w:cs="Arial"/>
                <w:sz w:val="20"/>
                <w:szCs w:val="20"/>
              </w:rPr>
              <w:t xml:space="preserve">ove </w:t>
            </w:r>
            <w:r w:rsidR="00514BFD" w:rsidRPr="00D66DDF">
              <w:rPr>
                <w:rFonts w:ascii="Arial" w:hAnsi="Arial" w:cs="Arial"/>
                <w:sz w:val="20"/>
                <w:szCs w:val="20"/>
              </w:rPr>
              <w:t xml:space="preserve">and reinstall </w:t>
            </w:r>
            <w:r w:rsidR="00811D6B" w:rsidRPr="00D66DDF">
              <w:rPr>
                <w:rFonts w:ascii="Arial" w:hAnsi="Arial" w:cs="Arial"/>
                <w:sz w:val="20"/>
                <w:szCs w:val="20"/>
              </w:rPr>
              <w:t>replaced (old)</w:t>
            </w:r>
            <w:r w:rsidRPr="00D66DDF">
              <w:rPr>
                <w:rFonts w:ascii="Arial" w:hAnsi="Arial" w:cs="Arial"/>
                <w:sz w:val="20"/>
                <w:szCs w:val="20"/>
              </w:rPr>
              <w:t xml:space="preserve"> item</w:t>
            </w:r>
            <w:r w:rsidR="00F31C3E" w:rsidRPr="00D66DDF">
              <w:rPr>
                <w:rFonts w:ascii="Arial" w:hAnsi="Arial" w:cs="Arial"/>
                <w:sz w:val="20"/>
                <w:szCs w:val="20"/>
              </w:rPr>
              <w:t xml:space="preserve"> </w:t>
            </w:r>
            <w:r w:rsidR="00C54233" w:rsidRPr="00D66DDF">
              <w:rPr>
                <w:rFonts w:ascii="Arial" w:hAnsi="Arial" w:cs="Arial"/>
                <w:sz w:val="20"/>
                <w:szCs w:val="20"/>
              </w:rPr>
              <w:t>with no allowance for storage</w:t>
            </w:r>
            <w:r w:rsidR="00445792">
              <w:rPr>
                <w:rFonts w:ascii="Arial" w:hAnsi="Arial" w:cs="Arial"/>
                <w:sz w:val="20"/>
                <w:szCs w:val="20"/>
              </w:rPr>
              <w:t>.</w:t>
            </w:r>
          </w:p>
          <w:p w:rsidR="00F31C3E" w:rsidRPr="00D66DDF" w:rsidRDefault="00F31C3E" w:rsidP="00B6541F">
            <w:pPr>
              <w:rPr>
                <w:rFonts w:ascii="Arial" w:hAnsi="Arial" w:cs="Arial"/>
                <w:i/>
                <w:sz w:val="20"/>
                <w:szCs w:val="20"/>
              </w:rPr>
            </w:pPr>
          </w:p>
          <w:p w:rsidR="00F31C3E" w:rsidRPr="00445792" w:rsidRDefault="00F31C3E"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Move estimates must include uninstall, move and reinstall</w:t>
            </w:r>
            <w:r w:rsidR="00514BFD" w:rsidRPr="00445792">
              <w:rPr>
                <w:rFonts w:ascii="Arial" w:hAnsi="Arial" w:cs="Arial"/>
                <w:i/>
                <w:sz w:val="20"/>
                <w:szCs w:val="20"/>
              </w:rPr>
              <w:t>.</w:t>
            </w:r>
          </w:p>
        </w:tc>
        <w:tc>
          <w:tcPr>
            <w:tcW w:w="2047" w:type="dxa"/>
          </w:tcPr>
          <w:p w:rsidR="00F31C3E" w:rsidRPr="00D66DDF" w:rsidRDefault="001118E4" w:rsidP="00B6541F">
            <w:pPr>
              <w:spacing w:before="20"/>
              <w:rPr>
                <w:rFonts w:ascii="Arial" w:hAnsi="Arial" w:cs="Arial"/>
                <w:sz w:val="20"/>
                <w:szCs w:val="20"/>
              </w:rPr>
            </w:pPr>
            <w:r w:rsidRPr="00D66DDF">
              <w:rPr>
                <w:rFonts w:ascii="Arial" w:hAnsi="Arial" w:cs="Arial"/>
                <w:sz w:val="20"/>
                <w:szCs w:val="20"/>
              </w:rPr>
              <w:t xml:space="preserve">Substitute </w:t>
            </w:r>
            <w:r w:rsidR="00C54233" w:rsidRPr="00D66DDF">
              <w:rPr>
                <w:rFonts w:ascii="Arial" w:hAnsi="Arial" w:cs="Arial"/>
                <w:sz w:val="20"/>
                <w:szCs w:val="20"/>
              </w:rPr>
              <w:t>p</w:t>
            </w:r>
            <w:r w:rsidRPr="00D66DDF">
              <w:rPr>
                <w:rFonts w:ascii="Arial" w:hAnsi="Arial" w:cs="Arial"/>
                <w:sz w:val="20"/>
                <w:szCs w:val="20"/>
              </w:rPr>
              <w:t xml:space="preserve">ersonal </w:t>
            </w:r>
            <w:r w:rsidR="00C54233" w:rsidRPr="00D66DDF">
              <w:rPr>
                <w:rFonts w:ascii="Arial" w:hAnsi="Arial" w:cs="Arial"/>
                <w:sz w:val="20"/>
                <w:szCs w:val="20"/>
              </w:rPr>
              <w:t>p</w:t>
            </w:r>
            <w:r w:rsidRPr="00D66DDF">
              <w:rPr>
                <w:rFonts w:ascii="Arial" w:hAnsi="Arial" w:cs="Arial"/>
                <w:sz w:val="20"/>
                <w:szCs w:val="20"/>
              </w:rPr>
              <w:t>roperty</w:t>
            </w:r>
            <w:r w:rsidR="00F31C3E" w:rsidRPr="00D66DDF">
              <w:rPr>
                <w:rFonts w:ascii="Arial" w:hAnsi="Arial" w:cs="Arial"/>
                <w:sz w:val="20"/>
                <w:szCs w:val="20"/>
              </w:rPr>
              <w:t xml:space="preserve"> </w:t>
            </w:r>
            <w:r w:rsidR="00C54233" w:rsidRPr="00D66DDF">
              <w:rPr>
                <w:rFonts w:ascii="Arial" w:hAnsi="Arial" w:cs="Arial"/>
                <w:sz w:val="20"/>
                <w:szCs w:val="20"/>
              </w:rPr>
              <w:t>p</w:t>
            </w:r>
            <w:r w:rsidR="00F31C3E" w:rsidRPr="00D66DDF">
              <w:rPr>
                <w:rFonts w:ascii="Arial" w:hAnsi="Arial" w:cs="Arial"/>
                <w:sz w:val="20"/>
                <w:szCs w:val="20"/>
              </w:rPr>
              <w:t xml:space="preserve">ayment for </w:t>
            </w:r>
            <w:r w:rsidR="00C54233" w:rsidRPr="00D66DDF">
              <w:rPr>
                <w:rFonts w:ascii="Arial" w:hAnsi="Arial" w:cs="Arial"/>
                <w:sz w:val="20"/>
                <w:szCs w:val="20"/>
              </w:rPr>
              <w:t>e</w:t>
            </w:r>
            <w:r w:rsidR="00F31C3E" w:rsidRPr="00D66DDF">
              <w:rPr>
                <w:rFonts w:ascii="Arial" w:hAnsi="Arial" w:cs="Arial"/>
                <w:sz w:val="20"/>
                <w:szCs w:val="20"/>
              </w:rPr>
              <w:t>ach item</w:t>
            </w:r>
            <w:r w:rsidR="00445792">
              <w:rPr>
                <w:rFonts w:ascii="Arial" w:hAnsi="Arial" w:cs="Arial"/>
                <w:sz w:val="20"/>
                <w:szCs w:val="20"/>
              </w:rPr>
              <w:t>.</w:t>
            </w:r>
          </w:p>
          <w:p w:rsidR="00F31C3E" w:rsidRPr="00D66DDF" w:rsidRDefault="00F31C3E" w:rsidP="00B6541F">
            <w:pPr>
              <w:rPr>
                <w:rFonts w:ascii="Arial" w:hAnsi="Arial" w:cs="Arial"/>
                <w:sz w:val="20"/>
                <w:szCs w:val="20"/>
              </w:rPr>
            </w:pPr>
          </w:p>
          <w:p w:rsidR="00F31C3E" w:rsidRPr="00445792" w:rsidRDefault="00F31C3E" w:rsidP="004753DF">
            <w:pPr>
              <w:pStyle w:val="ListParagraph"/>
              <w:numPr>
                <w:ilvl w:val="0"/>
                <w:numId w:val="5"/>
              </w:numPr>
              <w:spacing w:after="20"/>
              <w:ind w:left="144" w:hanging="144"/>
              <w:rPr>
                <w:rFonts w:ascii="Arial" w:hAnsi="Arial" w:cs="Arial"/>
                <w:sz w:val="20"/>
                <w:szCs w:val="20"/>
              </w:rPr>
            </w:pPr>
            <w:r w:rsidRPr="00445792">
              <w:rPr>
                <w:rFonts w:ascii="Arial" w:hAnsi="Arial" w:cs="Arial"/>
                <w:i/>
                <w:sz w:val="20"/>
                <w:szCs w:val="20"/>
              </w:rPr>
              <w:t>Payment is lower of Column B or Column C</w:t>
            </w:r>
            <w:r w:rsidR="00C54233" w:rsidRPr="00445792">
              <w:rPr>
                <w:rFonts w:ascii="Arial" w:hAnsi="Arial" w:cs="Arial"/>
                <w:i/>
                <w:sz w:val="20"/>
                <w:szCs w:val="20"/>
              </w:rPr>
              <w:t>.</w:t>
            </w: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57009C" w:rsidRDefault="00FC7A9A" w:rsidP="00B26AD9">
            <w:pPr>
              <w:pStyle w:val="ListParagraph"/>
              <w:numPr>
                <w:ilvl w:val="0"/>
                <w:numId w:val="4"/>
              </w:numPr>
              <w:spacing w:before="20" w:after="20"/>
              <w:rPr>
                <w:rFonts w:ascii="Arial" w:hAnsi="Arial" w:cs="Arial"/>
                <w:noProof/>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57009C"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57009C" w:rsidRDefault="00FC7A9A" w:rsidP="00B26AD9">
            <w:pPr>
              <w:pStyle w:val="ListParagraph"/>
              <w:numPr>
                <w:ilvl w:val="0"/>
                <w:numId w:val="4"/>
              </w:num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00623A">
            <w:pPr>
              <w:pStyle w:val="ListParagraph"/>
              <w:numPr>
                <w:ilvl w:val="0"/>
                <w:numId w:val="4"/>
              </w:numPr>
              <w:spacing w:before="20" w:after="20"/>
              <w:ind w:hanging="473"/>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900277" w:rsidRPr="00D66DDF" w:rsidTr="00D063E0">
        <w:trPr>
          <w:trHeight w:val="432"/>
          <w:jc w:val="center"/>
        </w:trPr>
        <w:tc>
          <w:tcPr>
            <w:tcW w:w="8208" w:type="dxa"/>
            <w:gridSpan w:val="3"/>
            <w:vAlign w:val="center"/>
          </w:tcPr>
          <w:p w:rsidR="00900277" w:rsidRPr="00D66DDF" w:rsidRDefault="00900277" w:rsidP="00900277">
            <w:pPr>
              <w:jc w:val="right"/>
              <w:rPr>
                <w:rFonts w:ascii="Arial" w:hAnsi="Arial" w:cs="Arial"/>
                <w:sz w:val="20"/>
                <w:szCs w:val="20"/>
              </w:rPr>
            </w:pPr>
            <w:r w:rsidRPr="00D66DDF">
              <w:rPr>
                <w:rFonts w:ascii="Arial" w:hAnsi="Arial" w:cs="Arial"/>
                <w:b/>
                <w:sz w:val="20"/>
                <w:szCs w:val="20"/>
              </w:rPr>
              <w:t xml:space="preserve">TOTAL PAYMENT </w:t>
            </w:r>
            <w:r>
              <w:rPr>
                <w:rFonts w:ascii="Arial" w:hAnsi="Arial" w:cs="Arial"/>
                <w:b/>
                <w:sz w:val="20"/>
                <w:szCs w:val="20"/>
              </w:rPr>
              <w:t>‘</w:t>
            </w:r>
            <w:r w:rsidRPr="00D66DDF">
              <w:rPr>
                <w:rFonts w:ascii="Arial" w:hAnsi="Arial" w:cs="Arial"/>
                <w:b/>
                <w:sz w:val="20"/>
                <w:szCs w:val="20"/>
              </w:rPr>
              <w:t>SUBSTITUTE USE</w:t>
            </w:r>
            <w:r>
              <w:rPr>
                <w:rFonts w:ascii="Arial" w:hAnsi="Arial" w:cs="Arial"/>
                <w:b/>
                <w:sz w:val="20"/>
                <w:szCs w:val="20"/>
              </w:rPr>
              <w:t>’</w:t>
            </w:r>
            <w:r w:rsidRPr="00D66DDF">
              <w:rPr>
                <w:rFonts w:ascii="Arial" w:hAnsi="Arial" w:cs="Arial"/>
                <w:i/>
                <w:sz w:val="20"/>
                <w:szCs w:val="20"/>
              </w:rPr>
              <w:t xml:space="preserve"> (</w:t>
            </w:r>
            <w:r>
              <w:rPr>
                <w:rFonts w:ascii="Arial" w:hAnsi="Arial" w:cs="Arial"/>
                <w:i/>
                <w:sz w:val="20"/>
                <w:szCs w:val="20"/>
              </w:rPr>
              <w:t>a</w:t>
            </w:r>
            <w:r w:rsidRPr="00D66DDF">
              <w:rPr>
                <w:rFonts w:ascii="Arial" w:hAnsi="Arial" w:cs="Arial"/>
                <w:i/>
                <w:sz w:val="20"/>
                <w:szCs w:val="20"/>
              </w:rPr>
              <w:t>dd Column D for total)</w:t>
            </w:r>
          </w:p>
        </w:tc>
        <w:tc>
          <w:tcPr>
            <w:tcW w:w="2047" w:type="dxa"/>
            <w:vAlign w:val="center"/>
          </w:tcPr>
          <w:p w:rsidR="00900277" w:rsidRPr="0057009C" w:rsidRDefault="00900277" w:rsidP="00900277">
            <w:pPr>
              <w:rPr>
                <w:rFonts w:ascii="Arial" w:hAnsi="Arial" w:cs="Arial"/>
                <w:b/>
                <w:sz w:val="20"/>
                <w:szCs w:val="20"/>
              </w:rPr>
            </w:pPr>
          </w:p>
        </w:tc>
      </w:tr>
    </w:tbl>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tbl>
      <w:tblPr>
        <w:tblW w:w="0" w:type="auto"/>
        <w:tblInd w:w="198" w:type="dxa"/>
        <w:tblBorders>
          <w:top w:val="single" w:sz="4" w:space="0" w:color="auto"/>
        </w:tblBorders>
        <w:tblLook w:val="04A0" w:firstRow="1" w:lastRow="0" w:firstColumn="1" w:lastColumn="0" w:noHBand="0" w:noVBand="1"/>
      </w:tblPr>
      <w:tblGrid>
        <w:gridCol w:w="1919"/>
        <w:gridCol w:w="2132"/>
        <w:gridCol w:w="2132"/>
        <w:gridCol w:w="2132"/>
        <w:gridCol w:w="2287"/>
      </w:tblGrid>
      <w:tr w:rsidR="00D063E0" w:rsidTr="002C3574">
        <w:tc>
          <w:tcPr>
            <w:tcW w:w="2005" w:type="dxa"/>
          </w:tcPr>
          <w:p w:rsidR="00D063E0" w:rsidRDefault="00D063E0" w:rsidP="002C3574">
            <w:pPr>
              <w:pStyle w:val="Footer"/>
            </w:pPr>
          </w:p>
        </w:tc>
        <w:tc>
          <w:tcPr>
            <w:tcW w:w="2203" w:type="dxa"/>
          </w:tcPr>
          <w:p w:rsidR="00D063E0" w:rsidRDefault="00D063E0" w:rsidP="002C3574">
            <w:pPr>
              <w:pStyle w:val="Footer"/>
              <w:rPr>
                <w:rFonts w:ascii="Arial" w:hAnsi="Arial" w:cs="Arial"/>
                <w:sz w:val="16"/>
                <w:szCs w:val="16"/>
              </w:rPr>
            </w:pPr>
            <w:r>
              <w:rPr>
                <w:rFonts w:ascii="Arial" w:hAnsi="Arial" w:cs="Arial"/>
                <w:sz w:val="16"/>
                <w:szCs w:val="16"/>
              </w:rPr>
              <w:t>Project ID</w:t>
            </w:r>
          </w:p>
          <w:p w:rsidR="00D063E0" w:rsidRDefault="00D063E0" w:rsidP="002C3574">
            <w:pPr>
              <w:pStyle w:val="Footer"/>
              <w:rPr>
                <w:rFonts w:ascii="Arial" w:hAnsi="Arial" w:cs="Arial"/>
                <w:sz w:val="18"/>
                <w:szCs w:val="18"/>
              </w:rPr>
            </w:pPr>
            <w:r>
              <w:rPr>
                <w:rFonts w:ascii="Arial" w:hAnsi="Arial" w:cs="Arial"/>
                <w:sz w:val="18"/>
                <w:szCs w:val="18"/>
              </w:rPr>
              <w:fldChar w:fldCharType="begin">
                <w:ffData>
                  <w:name w:val=""/>
                  <w:enabled/>
                  <w:calcOnExit w:val="0"/>
                  <w:textInput>
                    <w:default w:val="##BKMK_PR_project_no##"/>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203" w:type="dxa"/>
          </w:tcPr>
          <w:p w:rsidR="00D063E0" w:rsidRDefault="00D063E0" w:rsidP="002C3574">
            <w:pPr>
              <w:pStyle w:val="Footer"/>
              <w:rPr>
                <w:rFonts w:ascii="Arial" w:hAnsi="Arial" w:cs="Arial"/>
                <w:sz w:val="16"/>
                <w:szCs w:val="16"/>
              </w:rPr>
            </w:pPr>
            <w:r>
              <w:rPr>
                <w:rFonts w:ascii="Arial" w:hAnsi="Arial" w:cs="Arial"/>
                <w:sz w:val="16"/>
                <w:szCs w:val="16"/>
              </w:rPr>
              <w:t>Project</w:t>
            </w:r>
          </w:p>
          <w:p w:rsidR="00D063E0" w:rsidRDefault="00D063E0" w:rsidP="002C3574">
            <w:pPr>
              <w:pStyle w:val="Footer"/>
              <w:rPr>
                <w:rFonts w:ascii="Arial" w:hAnsi="Arial" w:cs="Arial"/>
                <w:sz w:val="18"/>
                <w:szCs w:val="18"/>
              </w:rPr>
            </w:pPr>
            <w:r>
              <w:rPr>
                <w:rFonts w:ascii="Arial" w:hAnsi="Arial" w:cs="Arial"/>
                <w:sz w:val="18"/>
                <w:szCs w:val="18"/>
              </w:rPr>
              <w:fldChar w:fldCharType="begin">
                <w:ffData>
                  <w:name w:val=""/>
                  <w:enabled/>
                  <w:calcOnExit w:val="0"/>
                  <w:textInput>
                    <w:default w:val="##BKMK_PR_project_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203" w:type="dxa"/>
          </w:tcPr>
          <w:p w:rsidR="00D063E0" w:rsidRDefault="00D063E0" w:rsidP="002C3574">
            <w:pPr>
              <w:pStyle w:val="Footer"/>
              <w:rPr>
                <w:rFonts w:ascii="Arial" w:hAnsi="Arial" w:cs="Arial"/>
                <w:sz w:val="16"/>
                <w:szCs w:val="16"/>
              </w:rPr>
            </w:pPr>
            <w:r>
              <w:rPr>
                <w:rFonts w:ascii="Arial" w:hAnsi="Arial" w:cs="Arial"/>
                <w:sz w:val="16"/>
                <w:szCs w:val="16"/>
              </w:rPr>
              <w:t>County</w:t>
            </w:r>
          </w:p>
          <w:p w:rsidR="00D063E0" w:rsidRDefault="00D063E0" w:rsidP="002C3574">
            <w:pPr>
              <w:pStyle w:val="Footer"/>
              <w:rPr>
                <w:rFonts w:ascii="Arial" w:hAnsi="Arial" w:cs="Arial"/>
                <w:sz w:val="16"/>
                <w:szCs w:val="16"/>
              </w:rPr>
            </w:pPr>
            <w:r>
              <w:rPr>
                <w:rFonts w:ascii="Arial" w:hAnsi="Arial" w:cs="Arial"/>
                <w:sz w:val="18"/>
                <w:szCs w:val="18"/>
              </w:rPr>
              <w:fldChar w:fldCharType="begin">
                <w:ffData>
                  <w:name w:val=""/>
                  <w:enabled/>
                  <w:calcOnExit w:val="0"/>
                  <w:textInput>
                    <w:default w:val="##BKMK_GPI_County_Id_Lb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366" w:type="dxa"/>
          </w:tcPr>
          <w:p w:rsidR="00D063E0" w:rsidRDefault="00D063E0" w:rsidP="002C3574">
            <w:pPr>
              <w:pStyle w:val="Footer"/>
              <w:rPr>
                <w:rFonts w:ascii="Arial" w:hAnsi="Arial" w:cs="Arial"/>
                <w:sz w:val="16"/>
                <w:szCs w:val="16"/>
              </w:rPr>
            </w:pPr>
            <w:r>
              <w:rPr>
                <w:rFonts w:ascii="Arial" w:hAnsi="Arial" w:cs="Arial"/>
                <w:sz w:val="16"/>
                <w:szCs w:val="16"/>
              </w:rPr>
              <w:t>Parcel</w:t>
            </w:r>
          </w:p>
          <w:p w:rsidR="00D063E0" w:rsidRDefault="00D063E0" w:rsidP="002C3574">
            <w:pPr>
              <w:pStyle w:val="Footer"/>
              <w:rPr>
                <w:rFonts w:ascii="Arial" w:hAnsi="Arial" w:cs="Arial"/>
                <w:sz w:val="16"/>
                <w:szCs w:val="16"/>
              </w:rPr>
            </w:pPr>
            <w:r>
              <w:rPr>
                <w:rFonts w:ascii="Arial" w:hAnsi="Arial" w:cs="Arial"/>
                <w:sz w:val="18"/>
                <w:szCs w:val="18"/>
              </w:rPr>
              <w:fldChar w:fldCharType="begin">
                <w:ffData>
                  <w:name w:val=""/>
                  <w:enabled/>
                  <w:calcOnExit w:val="0"/>
                  <w:textInput>
                    <w:default w:val="##BKMK_GPI_case_no##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rsidR="00330F28" w:rsidRPr="00900277" w:rsidRDefault="0000623A" w:rsidP="00F31C3E">
      <w:pPr>
        <w:spacing w:after="0"/>
        <w:ind w:right="1584"/>
        <w:rPr>
          <w:rFonts w:ascii="Arial" w:hAnsi="Arial" w:cs="Arial"/>
          <w:sz w:val="20"/>
          <w:szCs w:val="20"/>
        </w:rPr>
      </w:pPr>
      <w:r w:rsidRPr="00D66DDF">
        <w:rPr>
          <w:rFonts w:ascii="Arial" w:hAnsi="Arial" w:cs="Arial"/>
          <w:sz w:val="20"/>
          <w:szCs w:val="20"/>
        </w:rPr>
        <w:fldChar w:fldCharType="begin">
          <w:ffData>
            <w:name w:val=""/>
            <w:enabled/>
            <w:calcOnExit w:val="0"/>
            <w:textInput/>
          </w:ffData>
        </w:fldChar>
      </w:r>
      <w:r w:rsidRPr="00D66DDF">
        <w:rPr>
          <w:rFonts w:ascii="Arial" w:hAnsi="Arial" w:cs="Arial"/>
          <w:sz w:val="20"/>
          <w:szCs w:val="20"/>
        </w:rPr>
        <w:instrText xml:space="preserve"> FORMTEXT </w:instrText>
      </w:r>
      <w:r w:rsidR="00233019">
        <w:rPr>
          <w:rFonts w:ascii="Arial" w:hAnsi="Arial" w:cs="Arial"/>
          <w:sz w:val="20"/>
          <w:szCs w:val="20"/>
        </w:rPr>
      </w:r>
      <w:r w:rsidR="00233019">
        <w:rPr>
          <w:rFonts w:ascii="Arial" w:hAnsi="Arial" w:cs="Arial"/>
          <w:sz w:val="20"/>
          <w:szCs w:val="20"/>
        </w:rPr>
        <w:fldChar w:fldCharType="separate"/>
      </w:r>
      <w:r w:rsidRPr="00D66DDF">
        <w:rPr>
          <w:rFonts w:ascii="Arial" w:hAnsi="Arial" w:cs="Arial"/>
          <w:sz w:val="20"/>
          <w:szCs w:val="20"/>
        </w:rPr>
        <w:fldChar w:fldCharType="end"/>
      </w:r>
    </w:p>
    <w:sectPr w:rsidR="00330F28" w:rsidRPr="00900277" w:rsidSect="008F66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C50" w:rsidRDefault="00A50C50" w:rsidP="00C7072D">
      <w:pPr>
        <w:spacing w:after="0" w:line="240" w:lineRule="auto"/>
      </w:pPr>
      <w:r>
        <w:separator/>
      </w:r>
    </w:p>
  </w:endnote>
  <w:endnote w:type="continuationSeparator" w:id="0">
    <w:p w:rsidR="00A50C50" w:rsidRDefault="00A50C50" w:rsidP="00C7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C50" w:rsidRDefault="00A50C50" w:rsidP="00C7072D">
      <w:pPr>
        <w:spacing w:after="0" w:line="240" w:lineRule="auto"/>
      </w:pPr>
      <w:r>
        <w:separator/>
      </w:r>
    </w:p>
  </w:footnote>
  <w:footnote w:type="continuationSeparator" w:id="0">
    <w:p w:rsidR="00A50C50" w:rsidRDefault="00A50C50" w:rsidP="00C70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5570"/>
    <w:multiLevelType w:val="hybridMultilevel"/>
    <w:tmpl w:val="68B0A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71271"/>
    <w:multiLevelType w:val="hybridMultilevel"/>
    <w:tmpl w:val="3F8C3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B15C7"/>
    <w:multiLevelType w:val="hybridMultilevel"/>
    <w:tmpl w:val="4296E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0A2D1C"/>
    <w:multiLevelType w:val="hybridMultilevel"/>
    <w:tmpl w:val="8654B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EE4736"/>
    <w:multiLevelType w:val="hybridMultilevel"/>
    <w:tmpl w:val="600A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3647E4"/>
    <w:multiLevelType w:val="hybridMultilevel"/>
    <w:tmpl w:val="1256C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2E61C0"/>
    <w:multiLevelType w:val="hybridMultilevel"/>
    <w:tmpl w:val="D260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forms"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8C"/>
    <w:rsid w:val="0000623A"/>
    <w:rsid w:val="0004433C"/>
    <w:rsid w:val="00061EAE"/>
    <w:rsid w:val="00071921"/>
    <w:rsid w:val="000775E7"/>
    <w:rsid w:val="000A21CF"/>
    <w:rsid w:val="000D462F"/>
    <w:rsid w:val="000F78F0"/>
    <w:rsid w:val="001118E4"/>
    <w:rsid w:val="001620C8"/>
    <w:rsid w:val="00172502"/>
    <w:rsid w:val="001F3218"/>
    <w:rsid w:val="0020261F"/>
    <w:rsid w:val="00202732"/>
    <w:rsid w:val="00233019"/>
    <w:rsid w:val="00241FBE"/>
    <w:rsid w:val="002F5790"/>
    <w:rsid w:val="00316296"/>
    <w:rsid w:val="00321F14"/>
    <w:rsid w:val="00326E9B"/>
    <w:rsid w:val="00330F28"/>
    <w:rsid w:val="00381785"/>
    <w:rsid w:val="00445792"/>
    <w:rsid w:val="004753DF"/>
    <w:rsid w:val="004C26EE"/>
    <w:rsid w:val="004F4236"/>
    <w:rsid w:val="00514BFD"/>
    <w:rsid w:val="00522FF2"/>
    <w:rsid w:val="00545658"/>
    <w:rsid w:val="0057009C"/>
    <w:rsid w:val="00574470"/>
    <w:rsid w:val="005B0374"/>
    <w:rsid w:val="005C5D0F"/>
    <w:rsid w:val="006314C7"/>
    <w:rsid w:val="00673552"/>
    <w:rsid w:val="006A04C9"/>
    <w:rsid w:val="006E21D1"/>
    <w:rsid w:val="006E4391"/>
    <w:rsid w:val="007649FA"/>
    <w:rsid w:val="00780E13"/>
    <w:rsid w:val="007F6EBF"/>
    <w:rsid w:val="00811D6B"/>
    <w:rsid w:val="008C042C"/>
    <w:rsid w:val="008C16FE"/>
    <w:rsid w:val="008C3101"/>
    <w:rsid w:val="008F6611"/>
    <w:rsid w:val="00900277"/>
    <w:rsid w:val="009F1419"/>
    <w:rsid w:val="00A0711C"/>
    <w:rsid w:val="00A12E2D"/>
    <w:rsid w:val="00A50C50"/>
    <w:rsid w:val="00B26AD9"/>
    <w:rsid w:val="00B6541F"/>
    <w:rsid w:val="00BF30EE"/>
    <w:rsid w:val="00C05AA9"/>
    <w:rsid w:val="00C44C8C"/>
    <w:rsid w:val="00C54233"/>
    <w:rsid w:val="00C7072D"/>
    <w:rsid w:val="00D063E0"/>
    <w:rsid w:val="00D209F2"/>
    <w:rsid w:val="00D4162B"/>
    <w:rsid w:val="00D506D3"/>
    <w:rsid w:val="00D66DDF"/>
    <w:rsid w:val="00D75BD8"/>
    <w:rsid w:val="00DB0800"/>
    <w:rsid w:val="00DC059B"/>
    <w:rsid w:val="00E30BEB"/>
    <w:rsid w:val="00EF72B0"/>
    <w:rsid w:val="00F31C3E"/>
    <w:rsid w:val="00FA161B"/>
    <w:rsid w:val="00FC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CA387D06-C2EE-4DBA-8BB6-545E8437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C8C"/>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uiPriority w:val="39"/>
    <w:rsid w:val="00C4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C8C"/>
    <w:pPr>
      <w:ind w:left="720"/>
      <w:contextualSpacing/>
    </w:pPr>
  </w:style>
  <w:style w:type="paragraph" w:styleId="Header">
    <w:name w:val="header"/>
    <w:basedOn w:val="Normal"/>
    <w:link w:val="HeaderChar"/>
    <w:uiPriority w:val="99"/>
    <w:unhideWhenUsed/>
    <w:rsid w:val="00C70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72D"/>
  </w:style>
  <w:style w:type="paragraph" w:styleId="Footer">
    <w:name w:val="footer"/>
    <w:basedOn w:val="Normal"/>
    <w:link w:val="FooterChar"/>
    <w:uiPriority w:val="99"/>
    <w:unhideWhenUsed/>
    <w:rsid w:val="00C70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58144">
      <w:bodyDiv w:val="1"/>
      <w:marLeft w:val="0"/>
      <w:marRight w:val="0"/>
      <w:marTop w:val="30"/>
      <w:marBottom w:val="750"/>
      <w:divBdr>
        <w:top w:val="none" w:sz="0" w:space="0" w:color="auto"/>
        <w:left w:val="none" w:sz="0" w:space="0" w:color="auto"/>
        <w:bottom w:val="none" w:sz="0" w:space="0" w:color="auto"/>
        <w:right w:val="none" w:sz="0" w:space="0" w:color="auto"/>
      </w:divBdr>
      <w:divsChild>
        <w:div w:id="502627618">
          <w:marLeft w:val="0"/>
          <w:marRight w:val="0"/>
          <w:marTop w:val="0"/>
          <w:marBottom w:val="0"/>
          <w:divBdr>
            <w:top w:val="none" w:sz="0" w:space="0" w:color="auto"/>
            <w:left w:val="none" w:sz="0" w:space="0" w:color="auto"/>
            <w:bottom w:val="none" w:sz="0" w:space="0" w:color="auto"/>
            <w:right w:val="none" w:sz="0" w:space="0" w:color="auto"/>
          </w:divBdr>
        </w:div>
      </w:divsChild>
    </w:div>
    <w:div w:id="2040667131">
      <w:bodyDiv w:val="1"/>
      <w:marLeft w:val="0"/>
      <w:marRight w:val="0"/>
      <w:marTop w:val="30"/>
      <w:marBottom w:val="750"/>
      <w:divBdr>
        <w:top w:val="none" w:sz="0" w:space="0" w:color="auto"/>
        <w:left w:val="none" w:sz="0" w:space="0" w:color="auto"/>
        <w:bottom w:val="none" w:sz="0" w:space="0" w:color="auto"/>
        <w:right w:val="none" w:sz="0" w:space="0" w:color="auto"/>
      </w:divBdr>
      <w:divsChild>
        <w:div w:id="122672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8626B-5ECB-41A4-96FC-2D36F50AFEB6}">
  <ds:schemaRefs>
    <ds:schemaRef ds:uri="http://schemas.microsoft.com/sharepoint/v3/contenttype/forms"/>
  </ds:schemaRefs>
</ds:datastoreItem>
</file>

<file path=customXml/itemProps2.xml><?xml version="1.0" encoding="utf-8"?>
<ds:datastoreItem xmlns:ds="http://schemas.openxmlformats.org/officeDocument/2006/customXml" ds:itemID="{65A35EB4-2722-4CE8-9126-305E57E59113}">
  <ds:schemaRefs>
    <ds:schemaRef ds:uri="a8b72882-1d02-4704-8464-4e9c6e9dc53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5C48E83-983F-4210-B865-07677351C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BABC2-2791-4631-A7CA-7C23BE52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RE1050 -Tangible Loss &amp; Substitute Use – Relocation Worksheet</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Tangible Loss &amp; Substitute Use – Relocation Worksheets</dc:title>
  <dc:creator>WisDOT Real Estate</dc:creator>
  <cp:keywords/>
  <dc:description/>
  <cp:lastModifiedBy>Bruns, Connie - DOT</cp:lastModifiedBy>
  <cp:revision>2</cp:revision>
  <cp:lastPrinted>2017-06-08T20:32:00Z</cp:lastPrinted>
  <dcterms:created xsi:type="dcterms:W3CDTF">2019-11-27T16:50:00Z</dcterms:created>
  <dcterms:modified xsi:type="dcterms:W3CDTF">2019-11-27T16:50:00Z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